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10348"/>
      </w:tblGrid>
      <w:tr w:rsidR="00B91897" w:rsidRPr="00C0568C" w14:paraId="2D454C48" w14:textId="77777777" w:rsidTr="00C0568C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00C8AA98" w14:textId="77777777" w:rsidR="00B91897" w:rsidRPr="00C0568C" w:rsidRDefault="00B91897" w:rsidP="006866E2">
            <w:pPr>
              <w:jc w:val="center"/>
              <w:rPr>
                <w:rFonts w:ascii="Marianne" w:hAnsi="Marianne"/>
                <w:szCs w:val="20"/>
              </w:rPr>
            </w:pPr>
            <w:r w:rsidRPr="00C0568C">
              <w:rPr>
                <w:rFonts w:ascii="Marianne" w:hAnsi="Marianne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5FD7E810" wp14:editId="0269FD8C">
                  <wp:simplePos x="0" y="0"/>
                  <wp:positionH relativeFrom="column">
                    <wp:posOffset>2463082</wp:posOffset>
                  </wp:positionH>
                  <wp:positionV relativeFrom="paragraph">
                    <wp:posOffset>95416</wp:posOffset>
                  </wp:positionV>
                  <wp:extent cx="1616075" cy="616585"/>
                  <wp:effectExtent l="0" t="0" r="3175" b="0"/>
                  <wp:wrapTopAndBottom/>
                  <wp:docPr id="2" name="Image 2" descr="Logoco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cou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616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91897" w:rsidRPr="00C0568C" w14:paraId="013BDE30" w14:textId="77777777" w:rsidTr="00C0568C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5B04B364" w14:textId="77777777" w:rsidR="00B91897" w:rsidRPr="00C0568C" w:rsidRDefault="00B91897" w:rsidP="006866E2">
            <w:pPr>
              <w:widowControl w:val="0"/>
              <w:pBdr>
                <w:top w:val="double" w:sz="6" w:space="10" w:color="auto"/>
                <w:left w:val="double" w:sz="6" w:space="0" w:color="auto"/>
                <w:bottom w:val="double" w:sz="6" w:space="10" w:color="auto"/>
                <w:right w:val="double" w:sz="6" w:space="0" w:color="auto"/>
              </w:pBdr>
              <w:shd w:val="pct60" w:color="auto" w:fill="auto"/>
              <w:jc w:val="center"/>
              <w:rPr>
                <w:rFonts w:ascii="Marianne" w:hAnsi="Marianne" w:cs="Arial"/>
                <w:b/>
                <w:color w:val="FFFFFF"/>
                <w:spacing w:val="80"/>
                <w:sz w:val="22"/>
                <w:szCs w:val="22"/>
              </w:rPr>
            </w:pPr>
            <w:r w:rsidRPr="00C0568C">
              <w:rPr>
                <w:rFonts w:ascii="Marianne" w:hAnsi="Marianne" w:cs="Arial"/>
                <w:b/>
                <w:color w:val="FFFFFF"/>
                <w:spacing w:val="80"/>
                <w:sz w:val="22"/>
                <w:szCs w:val="22"/>
              </w:rPr>
              <w:t>MARCHES DE L'OFFICE NATIONAL DES FORÊTS</w:t>
            </w:r>
          </w:p>
          <w:p w14:paraId="5E62E170" w14:textId="77777777" w:rsidR="00B91897" w:rsidRPr="00C0568C" w:rsidRDefault="00B91897" w:rsidP="006866E2">
            <w:pPr>
              <w:widowControl w:val="0"/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  <w:tbl>
            <w:tblPr>
              <w:tblW w:w="102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31"/>
            </w:tblGrid>
            <w:tr w:rsidR="00B91897" w:rsidRPr="00C0568C" w14:paraId="494A178D" w14:textId="77777777" w:rsidTr="00C0568C">
              <w:trPr>
                <w:trHeight w:val="1569"/>
              </w:trPr>
              <w:tc>
                <w:tcPr>
                  <w:tcW w:w="10231" w:type="dxa"/>
                  <w:hideMark/>
                </w:tcPr>
                <w:p w14:paraId="755400FF" w14:textId="77777777" w:rsidR="00B91897" w:rsidRPr="00C0568C" w:rsidRDefault="00B91897" w:rsidP="00B91897">
                  <w:pPr>
                    <w:spacing w:before="100" w:beforeAutospacing="1" w:after="100" w:afterAutospacing="1"/>
                    <w:jc w:val="center"/>
                    <w:rPr>
                      <w:rFonts w:ascii="Marianne" w:hAnsi="Marianne" w:cs="Arial"/>
                      <w:b/>
                      <w:caps/>
                      <w:sz w:val="22"/>
                      <w:szCs w:val="22"/>
                    </w:rPr>
                  </w:pPr>
                  <w:r w:rsidRPr="00C0568C">
                    <w:rPr>
                      <w:rFonts w:ascii="Marianne" w:hAnsi="Marianne" w:cs="Arial"/>
                      <w:b/>
                      <w:caps/>
                      <w:sz w:val="22"/>
                      <w:szCs w:val="22"/>
                    </w:rPr>
                    <w:t>CADRE dE mémoire technique</w:t>
                  </w:r>
                </w:p>
                <w:p w14:paraId="32B71FD6" w14:textId="77777777" w:rsidR="00B91897" w:rsidRPr="00C0568C" w:rsidRDefault="0033579F" w:rsidP="00B91897">
                  <w:pPr>
                    <w:widowControl w:val="0"/>
                    <w:spacing w:before="120" w:after="120"/>
                    <w:jc w:val="center"/>
                    <w:rPr>
                      <w:rFonts w:ascii="Marianne" w:hAnsi="Marianne" w:cs="Arial"/>
                      <w:b/>
                      <w:caps/>
                      <w:color w:val="000000"/>
                      <w:sz w:val="22"/>
                      <w:szCs w:val="22"/>
                    </w:rPr>
                  </w:pPr>
                  <w:r w:rsidRPr="00C0568C">
                    <w:rPr>
                      <w:rFonts w:ascii="Marianne" w:hAnsi="Marianne" w:cs="Arial"/>
                      <w:b/>
                      <w:caps/>
                      <w:color w:val="000000"/>
                      <w:sz w:val="22"/>
                      <w:szCs w:val="22"/>
                    </w:rPr>
                    <w:t>(CMT)</w:t>
                  </w:r>
                </w:p>
                <w:p w14:paraId="364D2F7B" w14:textId="3C7D632B" w:rsidR="0033579F" w:rsidRPr="00C0568C" w:rsidRDefault="00CA12AA" w:rsidP="0033579F">
                  <w:pPr>
                    <w:widowControl w:val="0"/>
                    <w:spacing w:before="120" w:after="120"/>
                    <w:jc w:val="center"/>
                    <w:rPr>
                      <w:rFonts w:ascii="Marianne" w:hAnsi="Marianne" w:cs="Arial"/>
                      <w:b/>
                      <w:cap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Marianne" w:hAnsi="Marianne" w:cs="Arial"/>
                      <w:b/>
                      <w:caps/>
                      <w:color w:val="000000"/>
                      <w:sz w:val="22"/>
                      <w:szCs w:val="22"/>
                    </w:rPr>
                    <w:t>APPEL D’OFFRES OUVERT EUROPEEN</w:t>
                  </w:r>
                </w:p>
                <w:p w14:paraId="4A235A40" w14:textId="361F284F" w:rsidR="00B91897" w:rsidRPr="00C0568C" w:rsidRDefault="009C4C59" w:rsidP="0033579F">
                  <w:pPr>
                    <w:widowControl w:val="0"/>
                    <w:spacing w:before="120" w:after="120"/>
                    <w:jc w:val="center"/>
                    <w:rPr>
                      <w:rFonts w:ascii="Marianne" w:hAnsi="Marianne" w:cs="Arial"/>
                      <w:sz w:val="16"/>
                      <w:szCs w:val="22"/>
                    </w:rPr>
                  </w:pPr>
                  <w:r w:rsidRPr="00C0568C">
                    <w:rPr>
                      <w:rFonts w:ascii="Marianne" w:hAnsi="Marianne" w:cs="Arial"/>
                      <w:caps/>
                      <w:sz w:val="16"/>
                      <w:szCs w:val="22"/>
                    </w:rPr>
                    <w:t>(</w:t>
                  </w:r>
                  <w:proofErr w:type="gramStart"/>
                  <w:r w:rsidRPr="00C0568C">
                    <w:rPr>
                      <w:rFonts w:ascii="Marianne" w:hAnsi="Marianne" w:cs="Arial"/>
                      <w:sz w:val="16"/>
                      <w:szCs w:val="22"/>
                    </w:rPr>
                    <w:t>passé</w:t>
                  </w:r>
                  <w:proofErr w:type="gramEnd"/>
                  <w:r w:rsidRPr="00C0568C">
                    <w:rPr>
                      <w:rFonts w:ascii="Marianne" w:hAnsi="Marianne" w:cs="Arial"/>
                      <w:sz w:val="16"/>
                      <w:szCs w:val="22"/>
                    </w:rPr>
                    <w:t xml:space="preserve"> en application des articles </w:t>
                  </w:r>
                  <w:r w:rsidR="00CA12AA" w:rsidRPr="00CA12AA">
                    <w:rPr>
                      <w:rFonts w:ascii="Marianne" w:hAnsi="Marianne" w:cs="Arial"/>
                      <w:sz w:val="16"/>
                      <w:szCs w:val="22"/>
                    </w:rPr>
                    <w:t>L.2113-10 et R.2113-1, L.2124-2 et R.2124-2, R.2161-2 à R.2161-5 du Code de la commande publique</w:t>
                  </w:r>
                  <w:r w:rsidR="00CA12AA">
                    <w:rPr>
                      <w:rFonts w:ascii="Marianne" w:hAnsi="Marianne" w:cs="Arial"/>
                      <w:sz w:val="16"/>
                      <w:szCs w:val="22"/>
                    </w:rPr>
                    <w:t>)</w:t>
                  </w:r>
                </w:p>
              </w:tc>
            </w:tr>
            <w:tr w:rsidR="00CF0FD1" w:rsidRPr="00C0568C" w14:paraId="3416A3D3" w14:textId="77777777" w:rsidTr="001562DF">
              <w:trPr>
                <w:trHeight w:val="1553"/>
              </w:trPr>
              <w:tc>
                <w:tcPr>
                  <w:tcW w:w="10231" w:type="dxa"/>
                  <w:vAlign w:val="center"/>
                  <w:hideMark/>
                </w:tcPr>
                <w:p w14:paraId="67BF61C5" w14:textId="6DA88B43" w:rsidR="00CF0FD1" w:rsidRPr="00CA12AA" w:rsidRDefault="001562DF" w:rsidP="00CA12AA">
                  <w:pPr>
                    <w:pStyle w:val="Texte"/>
                    <w:jc w:val="center"/>
                    <w:rPr>
                      <w:rFonts w:ascii="Marianne" w:hAnsi="Marianne" w:cs="Arial"/>
                      <w:b/>
                    </w:rPr>
                  </w:pPr>
                  <w:r w:rsidRPr="00DB5F46">
                    <w:rPr>
                      <w:rFonts w:ascii="Marianne" w:hAnsi="Marianne" w:cs="Arial"/>
                      <w:b/>
                      <w:caps/>
                      <w:color w:val="000000"/>
                    </w:rPr>
                    <w:t xml:space="preserve">ACCORD-CADRE relatif à la </w:t>
                  </w:r>
                  <w:r w:rsidRPr="00DB5F46">
                    <w:rPr>
                      <w:rFonts w:ascii="Marianne" w:hAnsi="Marianne" w:cs="Arial"/>
                      <w:b/>
                      <w:bCs/>
                      <w:caps/>
                      <w:color w:val="000000"/>
                    </w:rPr>
                    <w:t>FOURNITURE de Plaquettes forestières et d’équipements complémentaires</w:t>
                  </w:r>
                  <w:r w:rsidRPr="00DB5F46">
                    <w:rPr>
                      <w:rFonts w:ascii="Calibri" w:hAnsi="Calibri" w:cs="Calibri"/>
                      <w:b/>
                      <w:bCs/>
                      <w:caps/>
                      <w:color w:val="000000"/>
                    </w:rPr>
                    <w:t> </w:t>
                  </w:r>
                  <w:r w:rsidRPr="00DB5F46">
                    <w:rPr>
                      <w:rFonts w:ascii="Marianne" w:hAnsi="Marianne" w:cs="Arial"/>
                      <w:b/>
                      <w:bCs/>
                      <w:caps/>
                      <w:color w:val="000000"/>
                    </w:rPr>
                    <w:t>(magasins de stockage, les marteaux, les portes-marteaux)</w:t>
                  </w:r>
                </w:p>
              </w:tc>
            </w:tr>
            <w:tr w:rsidR="00CF0FD1" w:rsidRPr="00C0568C" w14:paraId="4BE115B5" w14:textId="77777777" w:rsidTr="00C0568C">
              <w:trPr>
                <w:trHeight w:val="70"/>
              </w:trPr>
              <w:tc>
                <w:tcPr>
                  <w:tcW w:w="10231" w:type="dxa"/>
                  <w:hideMark/>
                </w:tcPr>
                <w:p w14:paraId="6397A6A6" w14:textId="1FBE6983" w:rsidR="00CF0FD1" w:rsidRPr="00C0568C" w:rsidRDefault="00CF0FD1" w:rsidP="00CF0FD1">
                  <w:pPr>
                    <w:widowControl w:val="0"/>
                    <w:spacing w:before="120" w:after="120"/>
                    <w:jc w:val="center"/>
                    <w:rPr>
                      <w:rFonts w:ascii="Marianne" w:hAnsi="Marianne" w:cs="Arial"/>
                      <w:b/>
                      <w:spacing w:val="60"/>
                      <w:sz w:val="22"/>
                      <w:szCs w:val="22"/>
                    </w:rPr>
                  </w:pPr>
                  <w:r w:rsidRPr="00C0568C">
                    <w:rPr>
                      <w:rFonts w:ascii="Marianne" w:hAnsi="Marianne" w:cs="Arial"/>
                      <w:b/>
                      <w:spacing w:val="60"/>
                      <w:sz w:val="22"/>
                      <w:szCs w:val="22"/>
                    </w:rPr>
                    <w:t>Accord-cadre n</w:t>
                  </w:r>
                  <w:r w:rsidRPr="00C0568C">
                    <w:rPr>
                      <w:rFonts w:ascii="Marianne" w:hAnsi="Marianne" w:cs="Arial"/>
                      <w:b/>
                      <w:color w:val="000000" w:themeColor="text1"/>
                      <w:spacing w:val="60"/>
                      <w:sz w:val="22"/>
                      <w:szCs w:val="22"/>
                    </w:rPr>
                    <w:t>°</w:t>
                  </w:r>
                  <w:r w:rsidR="009B751F" w:rsidRPr="00C0568C">
                    <w:rPr>
                      <w:rFonts w:ascii="Marianne" w:hAnsi="Marianne" w:cs="Arial"/>
                      <w:b/>
                      <w:color w:val="000000" w:themeColor="text1"/>
                      <w:spacing w:val="60"/>
                      <w:sz w:val="22"/>
                      <w:szCs w:val="22"/>
                    </w:rPr>
                    <w:t xml:space="preserve"> </w:t>
                  </w:r>
                  <w:r w:rsidR="00443E0E" w:rsidRPr="00C0568C">
                    <w:rPr>
                      <w:rFonts w:ascii="Marianne" w:hAnsi="Marianne" w:cs="Arial"/>
                      <w:b/>
                      <w:color w:val="000000" w:themeColor="text1"/>
                      <w:spacing w:val="60"/>
                      <w:sz w:val="22"/>
                      <w:szCs w:val="22"/>
                    </w:rPr>
                    <w:t>2025</w:t>
                  </w:r>
                  <w:r w:rsidR="00C0568C" w:rsidRPr="00C0568C">
                    <w:rPr>
                      <w:rFonts w:ascii="Marianne" w:hAnsi="Marianne" w:cs="Arial"/>
                      <w:b/>
                      <w:color w:val="000000" w:themeColor="text1"/>
                      <w:spacing w:val="60"/>
                      <w:sz w:val="22"/>
                      <w:szCs w:val="22"/>
                    </w:rPr>
                    <w:t>-92</w:t>
                  </w:r>
                  <w:r w:rsidR="00537D42">
                    <w:rPr>
                      <w:rFonts w:ascii="Marianne" w:hAnsi="Marianne" w:cs="Arial"/>
                      <w:b/>
                      <w:color w:val="000000" w:themeColor="text1"/>
                      <w:spacing w:val="60"/>
                      <w:sz w:val="22"/>
                      <w:szCs w:val="22"/>
                    </w:rPr>
                    <w:t>8</w:t>
                  </w:r>
                  <w:r w:rsidR="001562DF">
                    <w:rPr>
                      <w:rFonts w:ascii="Marianne" w:hAnsi="Marianne" w:cs="Arial"/>
                      <w:b/>
                      <w:color w:val="000000" w:themeColor="text1"/>
                      <w:spacing w:val="60"/>
                      <w:sz w:val="22"/>
                      <w:szCs w:val="22"/>
                    </w:rPr>
                    <w:t>5</w:t>
                  </w:r>
                  <w:r w:rsidR="00C0568C" w:rsidRPr="00C0568C">
                    <w:rPr>
                      <w:rFonts w:ascii="Marianne" w:hAnsi="Marianne" w:cs="Arial"/>
                      <w:b/>
                      <w:color w:val="000000" w:themeColor="text1"/>
                      <w:spacing w:val="60"/>
                      <w:sz w:val="22"/>
                      <w:szCs w:val="22"/>
                    </w:rPr>
                    <w:t>-0</w:t>
                  </w:r>
                  <w:r w:rsidR="00CA3E84">
                    <w:rPr>
                      <w:rFonts w:ascii="Marianne" w:hAnsi="Marianne" w:cs="Arial"/>
                      <w:b/>
                      <w:color w:val="000000" w:themeColor="text1"/>
                      <w:spacing w:val="60"/>
                      <w:sz w:val="22"/>
                      <w:szCs w:val="22"/>
                    </w:rPr>
                    <w:t>01</w:t>
                  </w:r>
                </w:p>
              </w:tc>
            </w:tr>
          </w:tbl>
          <w:p w14:paraId="150A8DB5" w14:textId="77777777" w:rsidR="00B91897" w:rsidRPr="00C0568C" w:rsidRDefault="00B91897" w:rsidP="006866E2">
            <w:pPr>
              <w:widowControl w:val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  <w:p w14:paraId="2A1FA1D8" w14:textId="77777777" w:rsidR="001562DF" w:rsidRDefault="001562DF" w:rsidP="00C0568C">
            <w:pPr>
              <w:widowControl w:val="0"/>
              <w:pBdr>
                <w:bottom w:val="single" w:sz="6" w:space="1" w:color="auto"/>
              </w:pBdr>
              <w:ind w:right="-1378"/>
              <w:rPr>
                <w:rFonts w:ascii="Marianne" w:hAnsi="Marianne" w:cs="Arial"/>
                <w:b/>
                <w:color w:val="000000"/>
                <w:sz w:val="20"/>
                <w:szCs w:val="22"/>
              </w:rPr>
            </w:pPr>
          </w:p>
          <w:p w14:paraId="3BA273B8" w14:textId="77777777" w:rsidR="001562DF" w:rsidRPr="001562DF" w:rsidRDefault="001562DF" w:rsidP="00C0568C">
            <w:pPr>
              <w:widowControl w:val="0"/>
              <w:pBdr>
                <w:bottom w:val="single" w:sz="6" w:space="1" w:color="auto"/>
              </w:pBdr>
              <w:ind w:right="-1378"/>
              <w:rPr>
                <w:rFonts w:ascii="Marianne" w:hAnsi="Marianne" w:cs="Arial"/>
                <w:b/>
                <w:color w:val="000000"/>
                <w:sz w:val="20"/>
                <w:szCs w:val="22"/>
              </w:rPr>
            </w:pPr>
          </w:p>
          <w:p w14:paraId="6536EAA0" w14:textId="77777777" w:rsidR="001562DF" w:rsidRPr="00C0568C" w:rsidRDefault="001562DF" w:rsidP="00C0568C">
            <w:pPr>
              <w:widowControl w:val="0"/>
              <w:pBdr>
                <w:bottom w:val="single" w:sz="6" w:space="1" w:color="auto"/>
              </w:pBdr>
              <w:ind w:right="-1378"/>
              <w:rPr>
                <w:rFonts w:ascii="Marianne" w:hAnsi="Marianne" w:cs="Arial"/>
                <w:b/>
                <w:color w:val="000000"/>
                <w:sz w:val="20"/>
                <w:szCs w:val="22"/>
              </w:rPr>
            </w:pPr>
          </w:p>
          <w:p w14:paraId="5C2B1DB1" w14:textId="77777777" w:rsidR="0033579F" w:rsidRPr="00C0568C" w:rsidRDefault="0033579F" w:rsidP="0033579F">
            <w:pPr>
              <w:widowControl w:val="0"/>
              <w:pBdr>
                <w:bottom w:val="single" w:sz="6" w:space="1" w:color="auto"/>
              </w:pBdr>
              <w:rPr>
                <w:rFonts w:ascii="Marianne" w:hAnsi="Marianne" w:cs="Arial"/>
                <w:b/>
                <w:color w:val="000000"/>
                <w:sz w:val="20"/>
                <w:szCs w:val="22"/>
              </w:rPr>
            </w:pPr>
            <w:r w:rsidRPr="00C0568C">
              <w:rPr>
                <w:rFonts w:ascii="Marianne" w:hAnsi="Marianne" w:cs="Arial"/>
                <w:b/>
                <w:color w:val="000000"/>
                <w:sz w:val="20"/>
                <w:szCs w:val="22"/>
              </w:rPr>
              <w:t>Objet de la consultation</w:t>
            </w:r>
          </w:p>
          <w:p w14:paraId="4629BF28" w14:textId="77777777" w:rsidR="00537D42" w:rsidRDefault="00537D42" w:rsidP="00537D42">
            <w:pPr>
              <w:rPr>
                <w:rFonts w:ascii="Marianne" w:hAnsi="Marianne" w:cs="Arial"/>
                <w:color w:val="000000"/>
                <w:sz w:val="20"/>
                <w:szCs w:val="20"/>
              </w:rPr>
            </w:pPr>
            <w:bookmarkStart w:id="0" w:name="_Toc81880367"/>
          </w:p>
          <w:p w14:paraId="1600C501" w14:textId="77777777" w:rsidR="001562DF" w:rsidRPr="000E0B8E" w:rsidRDefault="001562DF" w:rsidP="001562DF">
            <w:pPr>
              <w:rPr>
                <w:rFonts w:ascii="Marianne" w:hAnsi="Marianne"/>
                <w:sz w:val="20"/>
                <w:szCs w:val="20"/>
              </w:rPr>
            </w:pPr>
            <w:r w:rsidRPr="00696DCF">
              <w:rPr>
                <w:rFonts w:ascii="Marianne" w:hAnsi="Marianne" w:cs="Arial"/>
                <w:sz w:val="20"/>
                <w:szCs w:val="20"/>
                <w:lang w:eastAsia="zh-CN"/>
              </w:rPr>
              <w:t>Le présent accord-cadre porte sur la fourniture de</w:t>
            </w:r>
            <w:r>
              <w:rPr>
                <w:rFonts w:ascii="Marianne" w:hAnsi="Marianne" w:cs="Arial"/>
                <w:sz w:val="20"/>
                <w:szCs w:val="20"/>
                <w:lang w:eastAsia="zh-CN"/>
              </w:rPr>
              <w:t xml:space="preserve"> p</w:t>
            </w:r>
            <w:r w:rsidRPr="00104784">
              <w:rPr>
                <w:rFonts w:ascii="Marianne" w:hAnsi="Marianne" w:cs="Arial"/>
                <w:sz w:val="20"/>
                <w:szCs w:val="20"/>
                <w:lang w:eastAsia="zh-CN"/>
              </w:rPr>
              <w:t>laquettes forestière</w:t>
            </w:r>
            <w:r>
              <w:rPr>
                <w:rFonts w:ascii="Marianne" w:hAnsi="Marianne" w:cs="Arial"/>
                <w:sz w:val="20"/>
                <w:szCs w:val="20"/>
                <w:lang w:eastAsia="zh-CN"/>
              </w:rPr>
              <w:t xml:space="preserve">s </w:t>
            </w:r>
            <w:r w:rsidRPr="00104784">
              <w:rPr>
                <w:rFonts w:ascii="Marianne" w:hAnsi="Marianne" w:cs="Arial"/>
                <w:sz w:val="20"/>
                <w:szCs w:val="20"/>
                <w:lang w:eastAsia="zh-CN"/>
              </w:rPr>
              <w:t>et</w:t>
            </w:r>
            <w:r>
              <w:rPr>
                <w:rFonts w:ascii="Marianne" w:hAnsi="Marianne" w:cs="Arial"/>
                <w:sz w:val="20"/>
                <w:szCs w:val="20"/>
                <w:lang w:eastAsia="zh-CN"/>
              </w:rPr>
              <w:t xml:space="preserve"> de ses accessoires (magasins</w:t>
            </w:r>
            <w:r w:rsidRPr="000E0B8E">
              <w:rPr>
                <w:rFonts w:ascii="Marianne" w:hAnsi="Marianne"/>
                <w:sz w:val="20"/>
                <w:szCs w:val="20"/>
              </w:rPr>
              <w:t xml:space="preserve"> de stockage, marteaux et portes marteaux</w:t>
            </w:r>
            <w:r>
              <w:rPr>
                <w:rFonts w:ascii="Marianne" w:hAnsi="Marianne"/>
                <w:sz w:val="20"/>
                <w:szCs w:val="20"/>
              </w:rPr>
              <w:t>)</w:t>
            </w:r>
            <w:r w:rsidRPr="000E0B8E">
              <w:rPr>
                <w:rFonts w:ascii="Marianne" w:hAnsi="Marianne"/>
                <w:sz w:val="20"/>
                <w:szCs w:val="20"/>
              </w:rPr>
              <w:t>.</w:t>
            </w:r>
          </w:p>
          <w:bookmarkEnd w:id="0"/>
          <w:p w14:paraId="1F0004C6" w14:textId="77777777" w:rsidR="00C0568C" w:rsidRDefault="00C0568C" w:rsidP="00C45345">
            <w:pPr>
              <w:pBdr>
                <w:bottom w:val="single" w:sz="6" w:space="1" w:color="auto"/>
              </w:pBdr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  <w:p w14:paraId="167E86AD" w14:textId="29C5A963" w:rsidR="00C45345" w:rsidRPr="00C0568C" w:rsidRDefault="00C45345" w:rsidP="00C45345">
            <w:pPr>
              <w:pBdr>
                <w:bottom w:val="single" w:sz="6" w:space="1" w:color="auto"/>
              </w:pBdr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C0568C">
              <w:rPr>
                <w:rFonts w:ascii="Marianne" w:hAnsi="Marianne" w:cs="Arial"/>
                <w:b/>
                <w:bCs/>
                <w:sz w:val="20"/>
                <w:szCs w:val="20"/>
              </w:rPr>
              <w:t>Identification des pouvoirs adjudicateurs, membres du groupement de commandes</w:t>
            </w:r>
          </w:p>
          <w:p w14:paraId="0F0154D8" w14:textId="77777777" w:rsidR="0033579F" w:rsidRPr="00C0568C" w:rsidRDefault="0033579F" w:rsidP="0033579F">
            <w:pPr>
              <w:widowControl w:val="0"/>
              <w:rPr>
                <w:rFonts w:ascii="Marianne" w:hAnsi="Marianne" w:cs="Arial"/>
                <w:sz w:val="20"/>
                <w:szCs w:val="22"/>
              </w:rPr>
            </w:pPr>
          </w:p>
          <w:p w14:paraId="4120AC93" w14:textId="77777777" w:rsidR="00C45345" w:rsidRPr="00C0568C" w:rsidRDefault="00C45345" w:rsidP="00C45345">
            <w:pPr>
              <w:rPr>
                <w:rFonts w:ascii="Marianne" w:hAnsi="Marianne" w:cs="Arial"/>
                <w:sz w:val="20"/>
                <w:szCs w:val="20"/>
              </w:rPr>
            </w:pPr>
            <w:r w:rsidRPr="00C0568C">
              <w:rPr>
                <w:rFonts w:ascii="Marianne" w:hAnsi="Marianne" w:cs="Arial"/>
                <w:bCs/>
                <w:sz w:val="20"/>
                <w:szCs w:val="20"/>
              </w:rPr>
              <w:t>OFFICE NATIONAL DES FORETS</w:t>
            </w:r>
          </w:p>
          <w:p w14:paraId="0CC9C813" w14:textId="77777777" w:rsidR="00100D45" w:rsidRPr="00C0568C" w:rsidRDefault="00100D45" w:rsidP="00100D45">
            <w:pPr>
              <w:rPr>
                <w:rFonts w:ascii="Marianne" w:hAnsi="Marianne" w:cs="Arial"/>
                <w:sz w:val="20"/>
                <w:szCs w:val="20"/>
              </w:rPr>
            </w:pPr>
            <w:r w:rsidRPr="00C0568C">
              <w:rPr>
                <w:rFonts w:ascii="Marianne" w:hAnsi="Marianne" w:cs="Arial"/>
                <w:sz w:val="20"/>
                <w:szCs w:val="20"/>
              </w:rPr>
              <w:t>2, bis avenue du général Leclerc</w:t>
            </w:r>
          </w:p>
          <w:p w14:paraId="340D3BDF" w14:textId="77777777" w:rsidR="00100D45" w:rsidRPr="00C0568C" w:rsidRDefault="00100D45" w:rsidP="00100D45">
            <w:pPr>
              <w:rPr>
                <w:rFonts w:ascii="Marianne" w:hAnsi="Marianne" w:cs="Arial"/>
                <w:sz w:val="20"/>
                <w:szCs w:val="20"/>
              </w:rPr>
            </w:pPr>
            <w:r w:rsidRPr="00C0568C">
              <w:rPr>
                <w:rFonts w:ascii="Marianne" w:hAnsi="Marianne" w:cs="Arial"/>
                <w:sz w:val="20"/>
                <w:szCs w:val="20"/>
              </w:rPr>
              <w:t>94704 Maisons-Alfort Cedex</w:t>
            </w:r>
          </w:p>
          <w:p w14:paraId="6371D68F" w14:textId="77777777" w:rsidR="00C45345" w:rsidRPr="00C0568C" w:rsidRDefault="00C45345" w:rsidP="00C45345">
            <w:pPr>
              <w:rPr>
                <w:rFonts w:ascii="Marianne" w:hAnsi="Marianne" w:cs="Arial"/>
                <w:bCs/>
                <w:sz w:val="20"/>
                <w:szCs w:val="20"/>
              </w:rPr>
            </w:pPr>
          </w:p>
          <w:p w14:paraId="6183D002" w14:textId="77777777" w:rsidR="0033579F" w:rsidRPr="00C0568C" w:rsidRDefault="0033579F" w:rsidP="0033579F">
            <w:pPr>
              <w:widowControl w:val="0"/>
              <w:pBdr>
                <w:bottom w:val="single" w:sz="6" w:space="1" w:color="auto"/>
              </w:pBdr>
              <w:rPr>
                <w:rFonts w:ascii="Marianne" w:hAnsi="Marianne" w:cs="Arial"/>
                <w:b/>
                <w:sz w:val="20"/>
                <w:szCs w:val="22"/>
              </w:rPr>
            </w:pPr>
            <w:r w:rsidRPr="00C0568C">
              <w:rPr>
                <w:rFonts w:ascii="Marianne" w:hAnsi="Marianne" w:cs="Arial"/>
                <w:b/>
                <w:sz w:val="20"/>
                <w:szCs w:val="22"/>
              </w:rPr>
              <w:t>Personne signataire de l’accord-cadre</w:t>
            </w:r>
          </w:p>
          <w:p w14:paraId="18CFC016" w14:textId="77777777" w:rsidR="0033579F" w:rsidRPr="00C0568C" w:rsidRDefault="0033579F" w:rsidP="0033579F">
            <w:pPr>
              <w:widowControl w:val="0"/>
              <w:rPr>
                <w:rFonts w:ascii="Marianne" w:hAnsi="Marianne" w:cs="Arial"/>
                <w:sz w:val="20"/>
                <w:szCs w:val="22"/>
              </w:rPr>
            </w:pPr>
          </w:p>
          <w:p w14:paraId="6AD179D5" w14:textId="08B1E97A" w:rsidR="00B91897" w:rsidRPr="00C0568C" w:rsidRDefault="00982BB4" w:rsidP="00C0568C">
            <w:pPr>
              <w:widowControl w:val="0"/>
              <w:rPr>
                <w:rFonts w:ascii="Marianne" w:hAnsi="Marianne" w:cs="Arial"/>
                <w:sz w:val="20"/>
                <w:szCs w:val="22"/>
              </w:rPr>
            </w:pPr>
            <w:r w:rsidRPr="007B742D">
              <w:rPr>
                <w:rFonts w:ascii="Marianne" w:hAnsi="Marianne" w:cs="Arial"/>
                <w:color w:val="000000" w:themeColor="text1"/>
                <w:sz w:val="20"/>
                <w:szCs w:val="22"/>
              </w:rPr>
              <w:t xml:space="preserve">La personne signataire de l’accord-cadre est </w:t>
            </w:r>
            <w:r w:rsidR="00CA12AA" w:rsidRPr="00CA12AA">
              <w:rPr>
                <w:rFonts w:ascii="Marianne" w:hAnsi="Marianne" w:cs="Arial"/>
                <w:sz w:val="20"/>
                <w:szCs w:val="20"/>
              </w:rPr>
              <w:t>Madame Valérie METRICH-HECQUET</w:t>
            </w:r>
            <w:r w:rsidRPr="007B742D">
              <w:rPr>
                <w:rFonts w:ascii="Marianne" w:hAnsi="Marianne" w:cs="Arial"/>
                <w:sz w:val="20"/>
                <w:szCs w:val="22"/>
              </w:rPr>
              <w:t xml:space="preserve">, </w:t>
            </w:r>
            <w:r w:rsidR="00CA12AA" w:rsidRPr="00CA12AA">
              <w:rPr>
                <w:rFonts w:ascii="Marianne" w:hAnsi="Marianne" w:cs="Arial"/>
                <w:sz w:val="20"/>
                <w:szCs w:val="20"/>
              </w:rPr>
              <w:t xml:space="preserve">Directrice générale de l’Office national des forêts </w:t>
            </w:r>
            <w:r w:rsidRPr="007B742D">
              <w:rPr>
                <w:rFonts w:ascii="Marianne" w:hAnsi="Marianne" w:cs="Arial"/>
                <w:sz w:val="20"/>
                <w:szCs w:val="20"/>
              </w:rPr>
              <w:t>en qualité de coordinateur du groupement de commandes</w:t>
            </w:r>
            <w:r w:rsidR="00C45345" w:rsidRPr="00C0568C">
              <w:rPr>
                <w:rFonts w:ascii="Marianne" w:hAnsi="Marianne" w:cs="Arial"/>
                <w:sz w:val="20"/>
                <w:szCs w:val="20"/>
              </w:rPr>
              <w:t>.</w:t>
            </w:r>
          </w:p>
        </w:tc>
      </w:tr>
    </w:tbl>
    <w:p w14:paraId="70C78A03" w14:textId="77777777" w:rsidR="00FB75A6" w:rsidRPr="00C0568C" w:rsidRDefault="00FB75A6">
      <w:pPr>
        <w:spacing w:before="200" w:after="200"/>
        <w:jc w:val="center"/>
        <w:outlineLvl w:val="0"/>
        <w:rPr>
          <w:rFonts w:ascii="Marianne" w:hAnsi="Marianne"/>
          <w:color w:val="FF0000"/>
        </w:rPr>
        <w:sectPr w:rsidR="00FB75A6" w:rsidRPr="00C0568C" w:rsidSect="00E43D03">
          <w:pgSz w:w="11907" w:h="16840" w:code="9"/>
          <w:pgMar w:top="851" w:right="709" w:bottom="567" w:left="709" w:header="567" w:footer="567" w:gutter="0"/>
          <w:pgNumType w:start="1"/>
          <w:cols w:space="720" w:equalWidth="0">
            <w:col w:w="10320" w:space="709"/>
          </w:cols>
        </w:sectPr>
      </w:pPr>
    </w:p>
    <w:p w14:paraId="3206863C" w14:textId="77777777" w:rsidR="003B05AD" w:rsidRPr="00C0568C" w:rsidRDefault="003B05AD" w:rsidP="003B05AD">
      <w:pPr>
        <w:pStyle w:val="texte1"/>
        <w:rPr>
          <w:rFonts w:ascii="Marianne" w:hAnsi="Marianne" w:cs="Arial"/>
          <w:b/>
          <w:sz w:val="20"/>
          <w:szCs w:val="20"/>
        </w:rPr>
      </w:pPr>
      <w:bookmarkStart w:id="1" w:name="_Toc107398993"/>
      <w:bookmarkStart w:id="2" w:name="_Toc124846639"/>
    </w:p>
    <w:p w14:paraId="3F587574" w14:textId="77777777" w:rsidR="008531B1" w:rsidRPr="00C0568C" w:rsidRDefault="00E2497F" w:rsidP="003B05AD">
      <w:pPr>
        <w:pStyle w:val="texte1"/>
        <w:rPr>
          <w:rFonts w:ascii="Marianne" w:hAnsi="Marianne" w:cs="Arial"/>
          <w:b/>
          <w:vanish/>
          <w:sz w:val="20"/>
          <w:szCs w:val="20"/>
        </w:rPr>
      </w:pPr>
      <w:r w:rsidRPr="00C0568C">
        <w:rPr>
          <w:rFonts w:ascii="Marianne" w:hAnsi="Marianne" w:cs="Arial"/>
          <w:b/>
          <w:vanish/>
          <w:sz w:val="20"/>
          <w:szCs w:val="20"/>
        </w:rPr>
        <w:t xml:space="preserve">COMPLÉTER LE BAS DE PAGE </w:t>
      </w:r>
    </w:p>
    <w:p w14:paraId="3F9EABD2" w14:textId="77777777" w:rsidR="00336910" w:rsidRPr="00C0568C" w:rsidRDefault="00336910" w:rsidP="00544DB2">
      <w:pPr>
        <w:pStyle w:val="texte1"/>
        <w:pBdr>
          <w:top w:val="single" w:sz="4" w:space="1" w:color="auto"/>
          <w:left w:val="single" w:sz="4" w:space="8" w:color="auto"/>
          <w:bottom w:val="single" w:sz="4" w:space="5" w:color="auto"/>
          <w:right w:val="single" w:sz="4" w:space="0" w:color="auto"/>
        </w:pBdr>
        <w:jc w:val="center"/>
        <w:rPr>
          <w:rFonts w:ascii="Marianne" w:hAnsi="Marianne" w:cs="Arial"/>
          <w:b/>
          <w:sz w:val="20"/>
          <w:szCs w:val="20"/>
        </w:rPr>
      </w:pPr>
      <w:bookmarkStart w:id="3" w:name="_Toc525705725"/>
      <w:bookmarkStart w:id="4" w:name="_Toc134337386"/>
      <w:bookmarkEnd w:id="1"/>
      <w:bookmarkEnd w:id="2"/>
      <w:r w:rsidRPr="00C0568C">
        <w:rPr>
          <w:rFonts w:ascii="Marianne" w:hAnsi="Marianne" w:cs="Arial"/>
          <w:b/>
          <w:sz w:val="20"/>
          <w:szCs w:val="20"/>
        </w:rPr>
        <w:t>AVERTISSEMENT</w:t>
      </w:r>
      <w:r w:rsidR="009E00C3" w:rsidRPr="00C0568C">
        <w:rPr>
          <w:rFonts w:ascii="Marianne" w:hAnsi="Marianne" w:cs="Arial"/>
          <w:b/>
          <w:sz w:val="20"/>
          <w:szCs w:val="20"/>
        </w:rPr>
        <w:t xml:space="preserve"> </w:t>
      </w:r>
    </w:p>
    <w:p w14:paraId="45327879" w14:textId="77777777" w:rsidR="00336910" w:rsidRDefault="00336910" w:rsidP="00544DB2">
      <w:pPr>
        <w:pStyle w:val="texte1"/>
        <w:pBdr>
          <w:top w:val="single" w:sz="4" w:space="1" w:color="auto"/>
          <w:left w:val="single" w:sz="4" w:space="8" w:color="auto"/>
          <w:bottom w:val="single" w:sz="4" w:space="5" w:color="auto"/>
          <w:right w:val="single" w:sz="4" w:space="0" w:color="auto"/>
        </w:pBdr>
        <w:rPr>
          <w:rFonts w:ascii="Marianne" w:hAnsi="Marianne" w:cs="Arial"/>
          <w:sz w:val="20"/>
          <w:szCs w:val="20"/>
        </w:rPr>
      </w:pPr>
      <w:r w:rsidRPr="00C0568C">
        <w:rPr>
          <w:rFonts w:ascii="Marianne" w:hAnsi="Marianne" w:cs="Arial"/>
          <w:sz w:val="20"/>
          <w:szCs w:val="20"/>
        </w:rPr>
        <w:t xml:space="preserve">Les candidats devront établir leur mémoire technique en respectant strictement </w:t>
      </w:r>
      <w:r w:rsidR="00317E65" w:rsidRPr="00C0568C">
        <w:rPr>
          <w:rFonts w:ascii="Marianne" w:hAnsi="Marianne" w:cs="Arial"/>
          <w:sz w:val="20"/>
          <w:szCs w:val="20"/>
        </w:rPr>
        <w:t>l’organisation</w:t>
      </w:r>
      <w:r w:rsidRPr="00C0568C">
        <w:rPr>
          <w:rFonts w:ascii="Marianne" w:hAnsi="Marianne" w:cs="Arial"/>
          <w:sz w:val="20"/>
          <w:szCs w:val="20"/>
        </w:rPr>
        <w:t xml:space="preserve"> du présent cadre (respect de l'ordre et du titrage des chapitres et articles)</w:t>
      </w:r>
      <w:r w:rsidR="003017B3" w:rsidRPr="00C0568C">
        <w:rPr>
          <w:rFonts w:ascii="Marianne" w:hAnsi="Marianne" w:cs="Arial"/>
          <w:sz w:val="20"/>
          <w:szCs w:val="20"/>
        </w:rPr>
        <w:t xml:space="preserve">. </w:t>
      </w:r>
      <w:r w:rsidRPr="00C0568C">
        <w:rPr>
          <w:rFonts w:ascii="Marianne" w:hAnsi="Marianne" w:cs="Arial"/>
          <w:sz w:val="20"/>
          <w:szCs w:val="20"/>
        </w:rPr>
        <w:t>Ils pourront ajouter tous renseignements complémentaires qu'ils juger</w:t>
      </w:r>
      <w:r w:rsidR="0093498D" w:rsidRPr="00C0568C">
        <w:rPr>
          <w:rFonts w:ascii="Marianne" w:hAnsi="Marianne" w:cs="Arial"/>
          <w:sz w:val="20"/>
          <w:szCs w:val="20"/>
        </w:rPr>
        <w:t>aient utiles en fin de document.</w:t>
      </w:r>
    </w:p>
    <w:p w14:paraId="2B884612" w14:textId="78F6A3A4" w:rsidR="00544DB2" w:rsidRPr="00C0568C" w:rsidRDefault="00336910" w:rsidP="00544DB2">
      <w:pPr>
        <w:pStyle w:val="texte1"/>
        <w:pBdr>
          <w:top w:val="single" w:sz="4" w:space="1" w:color="auto"/>
          <w:left w:val="single" w:sz="4" w:space="8" w:color="auto"/>
          <w:bottom w:val="single" w:sz="4" w:space="5" w:color="auto"/>
          <w:right w:val="single" w:sz="4" w:space="0" w:color="auto"/>
        </w:pBdr>
        <w:rPr>
          <w:rFonts w:ascii="Marianne" w:hAnsi="Marianne" w:cs="Arial"/>
          <w:sz w:val="20"/>
          <w:szCs w:val="20"/>
        </w:rPr>
      </w:pPr>
      <w:r w:rsidRPr="00C0568C">
        <w:rPr>
          <w:rFonts w:ascii="Marianne" w:hAnsi="Marianne" w:cs="Arial"/>
          <w:sz w:val="20"/>
          <w:szCs w:val="20"/>
        </w:rPr>
        <w:t xml:space="preserve">Ce document </w:t>
      </w:r>
      <w:r w:rsidRPr="00C0568C">
        <w:rPr>
          <w:rFonts w:ascii="Marianne" w:hAnsi="Marianne" w:cs="Arial"/>
          <w:sz w:val="20"/>
          <w:szCs w:val="20"/>
          <w:u w:val="single"/>
        </w:rPr>
        <w:t>contractuel</w:t>
      </w:r>
      <w:r w:rsidRPr="00C0568C">
        <w:rPr>
          <w:rFonts w:ascii="Marianne" w:hAnsi="Marianne" w:cs="Arial"/>
          <w:sz w:val="20"/>
          <w:szCs w:val="20"/>
        </w:rPr>
        <w:t xml:space="preserve"> </w:t>
      </w:r>
      <w:r w:rsidR="00DD7159" w:rsidRPr="00C0568C">
        <w:rPr>
          <w:rFonts w:ascii="Marianne" w:hAnsi="Marianne" w:cs="Arial"/>
          <w:sz w:val="20"/>
          <w:szCs w:val="20"/>
        </w:rPr>
        <w:t xml:space="preserve">servira au jugement de l'offre et sera noté sur </w:t>
      </w:r>
      <w:r w:rsidR="004509D3">
        <w:rPr>
          <w:rFonts w:ascii="Marianne" w:hAnsi="Marianne" w:cs="Arial"/>
          <w:sz w:val="20"/>
          <w:szCs w:val="20"/>
        </w:rPr>
        <w:t>3</w:t>
      </w:r>
      <w:r w:rsidR="00DD7159" w:rsidRPr="00C0568C">
        <w:rPr>
          <w:rFonts w:ascii="Marianne" w:hAnsi="Marianne" w:cs="Arial"/>
          <w:sz w:val="20"/>
          <w:szCs w:val="20"/>
        </w:rPr>
        <w:t>0 points.</w:t>
      </w:r>
      <w:r w:rsidR="00F32978" w:rsidRPr="00C0568C">
        <w:rPr>
          <w:rFonts w:ascii="Marianne" w:hAnsi="Marianne" w:cs="Arial"/>
          <w:sz w:val="20"/>
          <w:szCs w:val="20"/>
        </w:rPr>
        <w:t xml:space="preserve"> </w:t>
      </w:r>
    </w:p>
    <w:bookmarkEnd w:id="3"/>
    <w:bookmarkEnd w:id="4"/>
    <w:p w14:paraId="36A78933" w14:textId="77777777" w:rsidR="007124DF" w:rsidRDefault="007124DF" w:rsidP="007124DF">
      <w:pPr>
        <w:tabs>
          <w:tab w:val="left" w:pos="764"/>
        </w:tabs>
        <w:rPr>
          <w:rFonts w:ascii="Marianne" w:hAnsi="Marianne" w:cs="Arial"/>
          <w:sz w:val="20"/>
          <w:szCs w:val="20"/>
        </w:rPr>
      </w:pPr>
    </w:p>
    <w:p w14:paraId="08D1830C" w14:textId="77777777" w:rsidR="00537D42" w:rsidRDefault="00537D42" w:rsidP="00537D42">
      <w:pPr>
        <w:rPr>
          <w:rFonts w:ascii="Marianne" w:hAnsi="Marianne" w:cs="Arial"/>
          <w:sz w:val="20"/>
          <w:szCs w:val="20"/>
        </w:rPr>
      </w:pPr>
    </w:p>
    <w:p w14:paraId="18E2C125" w14:textId="77777777" w:rsidR="00537D42" w:rsidRDefault="00537D42" w:rsidP="00537D42">
      <w:pPr>
        <w:tabs>
          <w:tab w:val="left" w:pos="1703"/>
        </w:tabs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ab/>
      </w: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410"/>
      </w:tblGrid>
      <w:tr w:rsidR="001562DF" w:rsidRPr="00CC41B8" w14:paraId="3E663810" w14:textId="77777777" w:rsidTr="001562DF">
        <w:trPr>
          <w:cantSplit/>
          <w:trHeight w:val="751"/>
        </w:trPr>
        <w:tc>
          <w:tcPr>
            <w:tcW w:w="8222" w:type="dxa"/>
            <w:shd w:val="clear" w:color="auto" w:fill="D9D9D9" w:themeFill="background1" w:themeFillShade="D9"/>
            <w:vAlign w:val="center"/>
          </w:tcPr>
          <w:p w14:paraId="57679E93" w14:textId="77777777" w:rsidR="001562DF" w:rsidRPr="00D83127" w:rsidRDefault="001562DF" w:rsidP="001562DF">
            <w:pPr>
              <w:widowControl w:val="0"/>
              <w:rPr>
                <w:rFonts w:ascii="Marianne" w:hAnsi="Marianne"/>
                <w:b/>
                <w:bCs/>
                <w:color w:val="000000"/>
                <w:sz w:val="18"/>
                <w:szCs w:val="18"/>
              </w:rPr>
            </w:pPr>
          </w:p>
          <w:p w14:paraId="14ED72B8" w14:textId="0E8E0953" w:rsidR="001562DF" w:rsidRPr="00FF5799" w:rsidRDefault="001562DF" w:rsidP="001562DF">
            <w:pPr>
              <w:widowControl w:val="0"/>
              <w:rPr>
                <w:rFonts w:ascii="Marianne" w:hAnsi="Marianne" w:cs="Arial"/>
                <w:sz w:val="20"/>
                <w:szCs w:val="20"/>
              </w:rPr>
            </w:pPr>
            <w:r w:rsidRPr="00D83127">
              <w:rPr>
                <w:rFonts w:ascii="Marianne" w:hAnsi="Marianne"/>
                <w:b/>
                <w:bCs/>
                <w:color w:val="000000"/>
                <w:sz w:val="18"/>
                <w:szCs w:val="18"/>
              </w:rPr>
              <w:t>Critère 2</w:t>
            </w:r>
            <w:r w:rsidRPr="00D8312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  <w:r w:rsidRPr="00D83127">
              <w:rPr>
                <w:rFonts w:ascii="Marianne" w:hAnsi="Marianne"/>
                <w:b/>
                <w:bCs/>
                <w:color w:val="000000"/>
                <w:sz w:val="18"/>
                <w:szCs w:val="18"/>
              </w:rPr>
              <w:t xml:space="preserve">:  la valeur technique de l’offre 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7456BB8E" w14:textId="416D060D" w:rsidR="001562DF" w:rsidRPr="00CC41B8" w:rsidRDefault="001562DF" w:rsidP="001562DF">
            <w:pPr>
              <w:pStyle w:val="texte1"/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D83127">
              <w:rPr>
                <w:rFonts w:ascii="Marianne" w:hAnsi="Marianne"/>
                <w:color w:val="000000"/>
                <w:sz w:val="18"/>
                <w:szCs w:val="18"/>
              </w:rPr>
              <w:t>20 points</w:t>
            </w:r>
          </w:p>
        </w:tc>
      </w:tr>
      <w:tr w:rsidR="00537D42" w:rsidRPr="00CC41B8" w14:paraId="62E55C9B" w14:textId="77777777" w:rsidTr="00695C06">
        <w:trPr>
          <w:cantSplit/>
          <w:trHeight w:val="2506"/>
        </w:trPr>
        <w:tc>
          <w:tcPr>
            <w:tcW w:w="8222" w:type="dxa"/>
            <w:vAlign w:val="center"/>
          </w:tcPr>
          <w:p w14:paraId="728192DA" w14:textId="77777777" w:rsidR="00537D42" w:rsidRDefault="00537D42" w:rsidP="003B75B1">
            <w:pPr>
              <w:jc w:val="left"/>
              <w:rPr>
                <w:rFonts w:ascii="Marianne" w:hAnsi="Marianne" w:cs="Arial"/>
                <w:sz w:val="20"/>
                <w:szCs w:val="20"/>
                <w:u w:val="single"/>
              </w:rPr>
            </w:pPr>
          </w:p>
          <w:p w14:paraId="6FEBBB9D" w14:textId="77777777" w:rsidR="00537D42" w:rsidRDefault="00537D42" w:rsidP="003B75B1">
            <w:pPr>
              <w:jc w:val="left"/>
              <w:rPr>
                <w:rFonts w:ascii="Marianne" w:hAnsi="Marianne" w:cs="Arial"/>
                <w:sz w:val="20"/>
                <w:szCs w:val="20"/>
              </w:rPr>
            </w:pPr>
            <w:r w:rsidRPr="007B0B27">
              <w:rPr>
                <w:rFonts w:ascii="Marianne" w:hAnsi="Marianne" w:cs="Arial"/>
                <w:sz w:val="20"/>
                <w:szCs w:val="20"/>
                <w:u w:val="single"/>
              </w:rPr>
              <w:t>Les sous-critères d’analyse sont</w:t>
            </w:r>
            <w:r w:rsidRPr="007B0B27">
              <w:rPr>
                <w:rFonts w:ascii="Calibri" w:hAnsi="Calibri" w:cs="Calibri"/>
                <w:sz w:val="20"/>
                <w:szCs w:val="20"/>
              </w:rPr>
              <w:t> </w:t>
            </w:r>
            <w:r w:rsidRPr="007B0B27">
              <w:rPr>
                <w:rFonts w:ascii="Marianne" w:hAnsi="Marianne" w:cs="Arial"/>
                <w:sz w:val="20"/>
                <w:szCs w:val="20"/>
              </w:rPr>
              <w:t xml:space="preserve">:  </w:t>
            </w:r>
          </w:p>
          <w:p w14:paraId="460217E6" w14:textId="77777777" w:rsidR="001562DF" w:rsidRDefault="001562DF" w:rsidP="003B75B1">
            <w:pPr>
              <w:jc w:val="left"/>
              <w:rPr>
                <w:rFonts w:ascii="Marianne" w:hAnsi="Marianne" w:cs="Arial"/>
                <w:sz w:val="20"/>
                <w:szCs w:val="20"/>
              </w:rPr>
            </w:pPr>
          </w:p>
          <w:p w14:paraId="2CCEF1EB" w14:textId="77777777" w:rsidR="001562DF" w:rsidRDefault="001562DF" w:rsidP="003B75B1">
            <w:pPr>
              <w:jc w:val="left"/>
              <w:rPr>
                <w:rFonts w:ascii="Marianne" w:hAnsi="Marianne" w:cs="Arial"/>
                <w:sz w:val="20"/>
                <w:szCs w:val="20"/>
              </w:rPr>
            </w:pPr>
          </w:p>
          <w:p w14:paraId="5F51BF23" w14:textId="77777777" w:rsidR="001562DF" w:rsidRDefault="001562DF" w:rsidP="003B75B1">
            <w:pPr>
              <w:jc w:val="left"/>
              <w:rPr>
                <w:rFonts w:ascii="Marianne" w:hAnsi="Marianne" w:cs="Arial"/>
                <w:sz w:val="20"/>
                <w:szCs w:val="20"/>
              </w:rPr>
            </w:pPr>
          </w:p>
          <w:p w14:paraId="61034576" w14:textId="77777777" w:rsidR="001562DF" w:rsidRPr="001562DF" w:rsidRDefault="001562DF" w:rsidP="001562DF">
            <w:pPr>
              <w:pStyle w:val="Paragraphedeliste"/>
              <w:widowControl w:val="0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gramStart"/>
            <w:r w:rsidRPr="001562DF">
              <w:rPr>
                <w:rFonts w:ascii="Marianne" w:hAnsi="Marianne"/>
                <w:color w:val="000000"/>
                <w:sz w:val="18"/>
                <w:szCs w:val="18"/>
              </w:rPr>
              <w:t>la</w:t>
            </w:r>
            <w:proofErr w:type="gramEnd"/>
            <w:r w:rsidRPr="001562DF">
              <w:rPr>
                <w:rFonts w:ascii="Marianne" w:hAnsi="Marianne"/>
                <w:color w:val="000000"/>
                <w:sz w:val="18"/>
                <w:szCs w:val="18"/>
              </w:rPr>
              <w:t xml:space="preserve"> qualité des échantillons</w:t>
            </w:r>
          </w:p>
          <w:p w14:paraId="0FF40F48" w14:textId="77777777" w:rsidR="001562DF" w:rsidRPr="001562DF" w:rsidRDefault="001562DF" w:rsidP="001562DF">
            <w:pPr>
              <w:pStyle w:val="Paragraphedeliste"/>
              <w:widowControl w:val="0"/>
              <w:ind w:left="405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958EC42" w14:textId="6EB5F11B" w:rsidR="001562DF" w:rsidRPr="001562DF" w:rsidRDefault="001562DF" w:rsidP="001562DF">
            <w:pPr>
              <w:pStyle w:val="Paragraphedeliste"/>
              <w:widowControl w:val="0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Marianne" w:hAnsi="Marianne"/>
                <w:color w:val="000000"/>
                <w:sz w:val="18"/>
                <w:szCs w:val="18"/>
              </w:rPr>
              <w:t>Les délais de livraison</w:t>
            </w:r>
            <w:r w:rsidRPr="001562DF">
              <w:rPr>
                <w:rFonts w:ascii="Marianne" w:hAnsi="Marianne"/>
                <w:color w:val="000000"/>
                <w:sz w:val="18"/>
                <w:szCs w:val="18"/>
              </w:rPr>
              <w:t>.</w:t>
            </w:r>
          </w:p>
          <w:p w14:paraId="56AF97A1" w14:textId="77777777" w:rsidR="001562DF" w:rsidRDefault="001562DF" w:rsidP="003B75B1">
            <w:pPr>
              <w:jc w:val="left"/>
              <w:rPr>
                <w:rFonts w:ascii="Marianne" w:hAnsi="Marianne" w:cs="Arial"/>
                <w:sz w:val="20"/>
                <w:szCs w:val="20"/>
              </w:rPr>
            </w:pPr>
          </w:p>
          <w:p w14:paraId="01144013" w14:textId="54EF8288" w:rsidR="001562DF" w:rsidRPr="001562DF" w:rsidRDefault="00537D42" w:rsidP="001562DF">
            <w:pPr>
              <w:jc w:val="left"/>
              <w:rPr>
                <w:rFonts w:ascii="Marianne" w:hAnsi="Marianne"/>
                <w:sz w:val="20"/>
                <w:szCs w:val="20"/>
              </w:rPr>
            </w:pPr>
            <w:r w:rsidRPr="007B0B27">
              <w:rPr>
                <w:rFonts w:ascii="Marianne" w:hAnsi="Marianne" w:cs="Arial"/>
                <w:sz w:val="20"/>
                <w:szCs w:val="20"/>
              </w:rPr>
              <w:t xml:space="preserve"> </w:t>
            </w:r>
          </w:p>
          <w:p w14:paraId="5BA4E15D" w14:textId="058C1337" w:rsidR="001562DF" w:rsidRPr="001562DF" w:rsidRDefault="001562DF" w:rsidP="001562DF">
            <w:pPr>
              <w:pStyle w:val="Paragraphedeliste"/>
              <w:numPr>
                <w:ilvl w:val="0"/>
                <w:numId w:val="13"/>
              </w:numPr>
              <w:spacing w:after="12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Le candidat doit fournir des échantillons des fournitures proposées et il indiquera le délai de livraison dans le bordereau des prix unitaires.</w:t>
            </w:r>
          </w:p>
          <w:p w14:paraId="1C660FD1" w14:textId="77777777" w:rsidR="00695C06" w:rsidRPr="00695C06" w:rsidRDefault="00695C06" w:rsidP="00695C06">
            <w:pPr>
              <w:pStyle w:val="Paragraphedeliste"/>
              <w:spacing w:after="120"/>
              <w:jc w:val="left"/>
              <w:rPr>
                <w:rFonts w:ascii="Marianne" w:hAnsi="Marianne"/>
                <w:sz w:val="20"/>
                <w:szCs w:val="20"/>
              </w:rPr>
            </w:pPr>
          </w:p>
          <w:p w14:paraId="40680937" w14:textId="77777777" w:rsidR="00695C06" w:rsidRPr="00695C06" w:rsidRDefault="00695C06" w:rsidP="00695C06">
            <w:pPr>
              <w:pStyle w:val="Paragraphedeliste"/>
              <w:spacing w:after="120"/>
              <w:jc w:val="left"/>
              <w:rPr>
                <w:rFonts w:ascii="Marianne" w:hAnsi="Marianne"/>
                <w:sz w:val="20"/>
                <w:szCs w:val="20"/>
              </w:rPr>
            </w:pPr>
          </w:p>
          <w:p w14:paraId="4ED37C9C" w14:textId="0E6D50B1" w:rsidR="00537D42" w:rsidRPr="00695C06" w:rsidRDefault="00537D42" w:rsidP="00695C06">
            <w:pPr>
              <w:pStyle w:val="Paragraphedeliste"/>
              <w:widowControl w:val="0"/>
              <w:numPr>
                <w:ilvl w:val="0"/>
                <w:numId w:val="12"/>
              </w:numPr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2604936" w14:textId="77777777" w:rsidR="00537D42" w:rsidRPr="00CC41B8" w:rsidRDefault="00537D42" w:rsidP="003B75B1">
            <w:pPr>
              <w:pStyle w:val="texte1"/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1562DF" w:rsidRPr="00CC41B8" w14:paraId="71117B23" w14:textId="77777777" w:rsidTr="001562DF">
        <w:trPr>
          <w:cantSplit/>
          <w:trHeight w:val="666"/>
        </w:trPr>
        <w:tc>
          <w:tcPr>
            <w:tcW w:w="8222" w:type="dxa"/>
            <w:shd w:val="clear" w:color="auto" w:fill="D9D9D9" w:themeFill="background1" w:themeFillShade="D9"/>
            <w:vAlign w:val="center"/>
          </w:tcPr>
          <w:p w14:paraId="714DBB36" w14:textId="4DEA807A" w:rsidR="001562DF" w:rsidRPr="001562DF" w:rsidRDefault="001562DF" w:rsidP="001562DF">
            <w:pPr>
              <w:widowControl w:val="0"/>
              <w:jc w:val="left"/>
              <w:rPr>
                <w:rFonts w:ascii="Marianne" w:hAnsi="Marianne"/>
                <w:b/>
                <w:bCs/>
                <w:color w:val="000000"/>
                <w:sz w:val="18"/>
                <w:szCs w:val="18"/>
              </w:rPr>
            </w:pPr>
            <w:r w:rsidRPr="00BB7D6C">
              <w:rPr>
                <w:rFonts w:ascii="Marianne" w:hAnsi="Marianne"/>
                <w:b/>
                <w:bCs/>
                <w:color w:val="000000"/>
                <w:sz w:val="18"/>
                <w:szCs w:val="18"/>
              </w:rPr>
              <w:t>Critère 3</w:t>
            </w:r>
            <w:r w:rsidRPr="001562D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  <w:r w:rsidRPr="00BB7D6C">
              <w:rPr>
                <w:rFonts w:ascii="Marianne" w:hAnsi="Marianne"/>
                <w:b/>
                <w:bCs/>
                <w:color w:val="000000"/>
                <w:sz w:val="18"/>
                <w:szCs w:val="18"/>
              </w:rPr>
              <w:t>: Performance environnementale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E140505" w14:textId="254A3BC3" w:rsidR="001562DF" w:rsidRPr="004509D3" w:rsidRDefault="004509D3" w:rsidP="004509D3">
            <w:pPr>
              <w:pStyle w:val="texte1"/>
              <w:jc w:val="center"/>
              <w:rPr>
                <w:rFonts w:ascii="Marianne" w:hAnsi="Marianne"/>
                <w:color w:val="000000"/>
                <w:sz w:val="18"/>
                <w:szCs w:val="18"/>
              </w:rPr>
            </w:pPr>
            <w:r>
              <w:rPr>
                <w:rFonts w:ascii="Marianne" w:hAnsi="Marianne"/>
                <w:color w:val="000000"/>
                <w:sz w:val="18"/>
                <w:szCs w:val="18"/>
              </w:rPr>
              <w:t>10 points</w:t>
            </w:r>
          </w:p>
        </w:tc>
      </w:tr>
      <w:tr w:rsidR="001562DF" w:rsidRPr="00CC41B8" w14:paraId="76FA84D3" w14:textId="77777777" w:rsidTr="00695C06">
        <w:trPr>
          <w:cantSplit/>
          <w:trHeight w:val="2506"/>
        </w:trPr>
        <w:tc>
          <w:tcPr>
            <w:tcW w:w="8222" w:type="dxa"/>
            <w:vAlign w:val="center"/>
          </w:tcPr>
          <w:p w14:paraId="0AAB9C12" w14:textId="77777777" w:rsidR="001562DF" w:rsidRDefault="001562DF" w:rsidP="001562DF">
            <w:pPr>
              <w:jc w:val="left"/>
              <w:rPr>
                <w:rFonts w:ascii="Marianne" w:hAnsi="Marianne" w:cs="Arial"/>
                <w:sz w:val="20"/>
                <w:szCs w:val="20"/>
                <w:u w:val="single"/>
              </w:rPr>
            </w:pPr>
          </w:p>
          <w:p w14:paraId="08DA087E" w14:textId="2F8489EA" w:rsidR="001562DF" w:rsidRDefault="001562DF" w:rsidP="001562DF">
            <w:pPr>
              <w:jc w:val="left"/>
              <w:rPr>
                <w:rFonts w:ascii="Marianne" w:hAnsi="Marianne" w:cs="Arial"/>
                <w:sz w:val="20"/>
                <w:szCs w:val="20"/>
              </w:rPr>
            </w:pPr>
            <w:r w:rsidRPr="007B0B27">
              <w:rPr>
                <w:rFonts w:ascii="Marianne" w:hAnsi="Marianne" w:cs="Arial"/>
                <w:sz w:val="20"/>
                <w:szCs w:val="20"/>
                <w:u w:val="single"/>
              </w:rPr>
              <w:t>Les sous-critères d’analyse sont</w:t>
            </w:r>
            <w:r w:rsidRPr="007B0B27">
              <w:rPr>
                <w:rFonts w:ascii="Calibri" w:hAnsi="Calibri" w:cs="Calibri"/>
                <w:sz w:val="20"/>
                <w:szCs w:val="20"/>
              </w:rPr>
              <w:t> </w:t>
            </w:r>
            <w:r w:rsidRPr="007B0B27">
              <w:rPr>
                <w:rFonts w:ascii="Marianne" w:hAnsi="Marianne" w:cs="Arial"/>
                <w:sz w:val="20"/>
                <w:szCs w:val="20"/>
              </w:rPr>
              <w:t xml:space="preserve">:  </w:t>
            </w:r>
          </w:p>
          <w:p w14:paraId="404DAAFA" w14:textId="77777777" w:rsidR="001562DF" w:rsidRDefault="001562DF" w:rsidP="001562DF">
            <w:pPr>
              <w:spacing w:after="120"/>
              <w:jc w:val="left"/>
              <w:rPr>
                <w:rFonts w:ascii="Marianne" w:hAnsi="Marianne"/>
                <w:sz w:val="20"/>
                <w:szCs w:val="20"/>
              </w:rPr>
            </w:pPr>
          </w:p>
          <w:p w14:paraId="7BFEDD7C" w14:textId="09A704AE" w:rsidR="001562DF" w:rsidRDefault="001562DF" w:rsidP="001562DF">
            <w:pPr>
              <w:pStyle w:val="Paragraphedeliste"/>
              <w:numPr>
                <w:ilvl w:val="0"/>
                <w:numId w:val="12"/>
              </w:numPr>
              <w:spacing w:after="120"/>
              <w:jc w:val="left"/>
              <w:rPr>
                <w:rFonts w:ascii="Marianne" w:hAnsi="Marianne"/>
                <w:sz w:val="20"/>
                <w:szCs w:val="20"/>
              </w:rPr>
            </w:pPr>
            <w:r w:rsidRPr="001562DF">
              <w:rPr>
                <w:rFonts w:ascii="Marianne" w:hAnsi="Marianne"/>
                <w:sz w:val="20"/>
                <w:szCs w:val="20"/>
              </w:rPr>
              <w:t>Sous critère n°</w:t>
            </w:r>
            <w:r>
              <w:rPr>
                <w:rFonts w:ascii="Marianne" w:hAnsi="Marianne"/>
                <w:sz w:val="20"/>
                <w:szCs w:val="20"/>
              </w:rPr>
              <w:t>1</w:t>
            </w:r>
            <w:r w:rsidRPr="001562DF">
              <w:rPr>
                <w:rFonts w:ascii="Marianne" w:hAnsi="Marianne"/>
                <w:sz w:val="20"/>
                <w:szCs w:val="20"/>
              </w:rPr>
              <w:t xml:space="preserve"> : Gestion durable des moyens de production et de livraison lors de l’exécution des prestations de l’accord-cadre (déchets, eau, énergie, optimisation des envois, taille des emballages, transport bas carbone, …) – 4 points</w:t>
            </w:r>
          </w:p>
          <w:p w14:paraId="75A8282F" w14:textId="77777777" w:rsidR="001562DF" w:rsidRDefault="001562DF" w:rsidP="001562DF">
            <w:pPr>
              <w:pStyle w:val="Paragraphedeliste"/>
              <w:spacing w:after="120"/>
              <w:jc w:val="left"/>
              <w:rPr>
                <w:rFonts w:ascii="Marianne" w:hAnsi="Marianne"/>
                <w:sz w:val="20"/>
                <w:szCs w:val="20"/>
              </w:rPr>
            </w:pPr>
          </w:p>
          <w:p w14:paraId="14D1F8E9" w14:textId="31215426" w:rsidR="001562DF" w:rsidRPr="001562DF" w:rsidRDefault="001562DF" w:rsidP="001562DF">
            <w:pPr>
              <w:pStyle w:val="Paragraphedeliste"/>
              <w:numPr>
                <w:ilvl w:val="0"/>
                <w:numId w:val="13"/>
              </w:numPr>
              <w:spacing w:after="120"/>
              <w:jc w:val="left"/>
              <w:rPr>
                <w:rFonts w:ascii="Marianne" w:hAnsi="Marianne"/>
                <w:sz w:val="20"/>
                <w:szCs w:val="20"/>
              </w:rPr>
            </w:pPr>
            <w:r w:rsidRPr="001562DF">
              <w:rPr>
                <w:rFonts w:ascii="Marianne" w:hAnsi="Marianne"/>
                <w:sz w:val="20"/>
                <w:szCs w:val="20"/>
              </w:rPr>
              <w:t xml:space="preserve">Le candidat </w:t>
            </w:r>
            <w:r>
              <w:rPr>
                <w:rFonts w:ascii="Marianne" w:hAnsi="Marianne"/>
                <w:sz w:val="20"/>
                <w:szCs w:val="20"/>
              </w:rPr>
              <w:t>présentera les moyens mis en œuvre pour limiter son impact sur l’environnement, notamment pour la gestion de ses déchets, de l’uti</w:t>
            </w:r>
            <w:r w:rsidR="004509D3">
              <w:rPr>
                <w:rFonts w:ascii="Marianne" w:hAnsi="Marianne"/>
                <w:sz w:val="20"/>
                <w:szCs w:val="20"/>
              </w:rPr>
              <w:t>li</w:t>
            </w:r>
            <w:r>
              <w:rPr>
                <w:rFonts w:ascii="Marianne" w:hAnsi="Marianne"/>
                <w:sz w:val="20"/>
                <w:szCs w:val="20"/>
              </w:rPr>
              <w:t xml:space="preserve">sation de l’eau dans le process de fabrication, </w:t>
            </w:r>
            <w:r w:rsidRPr="001562DF">
              <w:rPr>
                <w:rFonts w:ascii="Marianne" w:hAnsi="Marianne"/>
                <w:sz w:val="20"/>
                <w:szCs w:val="20"/>
              </w:rPr>
              <w:t>es envois, taille des emballages, transport bas carbone, ….</w:t>
            </w:r>
          </w:p>
          <w:p w14:paraId="4365560E" w14:textId="77777777" w:rsidR="001562DF" w:rsidRDefault="001562DF" w:rsidP="001562DF">
            <w:pPr>
              <w:pStyle w:val="Paragraphedeliste"/>
              <w:spacing w:after="120"/>
              <w:jc w:val="left"/>
              <w:rPr>
                <w:rFonts w:ascii="Marianne" w:hAnsi="Marianne"/>
                <w:sz w:val="20"/>
                <w:szCs w:val="20"/>
              </w:rPr>
            </w:pPr>
          </w:p>
          <w:p w14:paraId="21A33D24" w14:textId="67B3E0BF" w:rsidR="001562DF" w:rsidRDefault="001562DF" w:rsidP="001562DF">
            <w:pPr>
              <w:pStyle w:val="Paragraphedeliste"/>
              <w:numPr>
                <w:ilvl w:val="0"/>
                <w:numId w:val="12"/>
              </w:numPr>
              <w:spacing w:after="120"/>
              <w:jc w:val="left"/>
              <w:rPr>
                <w:rFonts w:ascii="Marianne" w:hAnsi="Marianne"/>
                <w:sz w:val="20"/>
                <w:szCs w:val="20"/>
              </w:rPr>
            </w:pPr>
            <w:r w:rsidRPr="00695C06">
              <w:rPr>
                <w:rFonts w:ascii="Marianne" w:hAnsi="Marianne"/>
                <w:sz w:val="20"/>
                <w:szCs w:val="20"/>
              </w:rPr>
              <w:t>Sous critère n°</w:t>
            </w:r>
            <w:r>
              <w:rPr>
                <w:rFonts w:ascii="Marianne" w:hAnsi="Marianne"/>
                <w:sz w:val="20"/>
                <w:szCs w:val="20"/>
              </w:rPr>
              <w:t>2</w:t>
            </w:r>
            <w:r w:rsidRPr="00695C06">
              <w:rPr>
                <w:rFonts w:ascii="Marianne" w:hAnsi="Marianne"/>
                <w:sz w:val="20"/>
                <w:szCs w:val="20"/>
              </w:rPr>
              <w:t xml:space="preserve"> : </w:t>
            </w:r>
            <w:r w:rsidRPr="001562DF">
              <w:rPr>
                <w:rFonts w:ascii="Marianne" w:hAnsi="Marianne"/>
                <w:sz w:val="20"/>
                <w:szCs w:val="20"/>
              </w:rPr>
              <w:t>Part des matières issus du réemploi ou de la réutilisation</w:t>
            </w:r>
            <w:r w:rsidRPr="001562DF">
              <w:rPr>
                <w:rFonts w:ascii="Calibri" w:hAnsi="Calibri" w:cs="Calibri"/>
                <w:sz w:val="20"/>
                <w:szCs w:val="20"/>
              </w:rPr>
              <w:t> </w:t>
            </w:r>
            <w:r w:rsidRPr="001562DF">
              <w:rPr>
                <w:rFonts w:ascii="Marianne" w:hAnsi="Marianne"/>
                <w:sz w:val="20"/>
                <w:szCs w:val="20"/>
              </w:rPr>
              <w:t>utilisée pour la fabrication des plaquettes – 6 points</w:t>
            </w:r>
          </w:p>
          <w:p w14:paraId="09D5D416" w14:textId="77777777" w:rsidR="004509D3" w:rsidRDefault="004509D3" w:rsidP="004509D3">
            <w:pPr>
              <w:pStyle w:val="Paragraphedeliste"/>
              <w:spacing w:after="120"/>
              <w:jc w:val="left"/>
              <w:rPr>
                <w:rFonts w:ascii="Marianne" w:hAnsi="Marianne"/>
                <w:sz w:val="20"/>
                <w:szCs w:val="20"/>
              </w:rPr>
            </w:pPr>
          </w:p>
          <w:p w14:paraId="6D71FA07" w14:textId="7DE34198" w:rsidR="004509D3" w:rsidRPr="001562DF" w:rsidRDefault="004509D3" w:rsidP="004509D3">
            <w:pPr>
              <w:pStyle w:val="Paragraphedeliste"/>
              <w:numPr>
                <w:ilvl w:val="0"/>
                <w:numId w:val="13"/>
              </w:numPr>
              <w:spacing w:after="120"/>
              <w:jc w:val="left"/>
              <w:rPr>
                <w:rFonts w:ascii="Marianne" w:hAnsi="Marianne"/>
                <w:sz w:val="20"/>
                <w:szCs w:val="20"/>
              </w:rPr>
            </w:pPr>
            <w:r w:rsidRPr="001562DF">
              <w:rPr>
                <w:rFonts w:ascii="Marianne" w:hAnsi="Marianne"/>
                <w:sz w:val="20"/>
                <w:szCs w:val="20"/>
              </w:rPr>
              <w:t xml:space="preserve">Le candidat </w:t>
            </w:r>
            <w:r>
              <w:rPr>
                <w:rFonts w:ascii="Marianne" w:hAnsi="Marianne"/>
                <w:sz w:val="20"/>
                <w:szCs w:val="20"/>
              </w:rPr>
              <w:t>préciser</w:t>
            </w:r>
            <w:r w:rsidRPr="001562DF">
              <w:rPr>
                <w:rFonts w:ascii="Marianne" w:hAnsi="Marianne"/>
                <w:sz w:val="20"/>
                <w:szCs w:val="20"/>
              </w:rPr>
              <w:t>a</w:t>
            </w:r>
            <w:r>
              <w:rPr>
                <w:rFonts w:ascii="Marianne" w:hAnsi="Marianne"/>
                <w:sz w:val="20"/>
                <w:szCs w:val="20"/>
              </w:rPr>
              <w:t xml:space="preserve"> la part</w:t>
            </w:r>
            <w:r w:rsidRPr="001562DF">
              <w:rPr>
                <w:rFonts w:ascii="Marianne" w:hAnsi="Marianne"/>
                <w:sz w:val="20"/>
                <w:szCs w:val="20"/>
              </w:rPr>
              <w:t xml:space="preserve"> des matières issus du réemploi ou de la réutilisation</w:t>
            </w:r>
            <w:r w:rsidRPr="001562DF">
              <w:rPr>
                <w:rFonts w:ascii="Calibri" w:hAnsi="Calibri" w:cs="Calibri"/>
                <w:sz w:val="20"/>
                <w:szCs w:val="20"/>
              </w:rPr>
              <w:t> </w:t>
            </w:r>
            <w:r w:rsidRPr="001562DF">
              <w:rPr>
                <w:rFonts w:ascii="Marianne" w:hAnsi="Marianne"/>
                <w:sz w:val="20"/>
                <w:szCs w:val="20"/>
              </w:rPr>
              <w:t>utilisée pour la fabrication des plaquettes</w:t>
            </w:r>
          </w:p>
          <w:p w14:paraId="11969637" w14:textId="77777777" w:rsidR="001562DF" w:rsidRDefault="001562DF" w:rsidP="003B75B1">
            <w:pPr>
              <w:jc w:val="left"/>
              <w:rPr>
                <w:rFonts w:ascii="Marianne" w:hAnsi="Marianne" w:cs="Arial"/>
                <w:sz w:val="20"/>
                <w:szCs w:val="20"/>
                <w:u w:val="single"/>
              </w:rPr>
            </w:pPr>
          </w:p>
        </w:tc>
        <w:tc>
          <w:tcPr>
            <w:tcW w:w="2410" w:type="dxa"/>
            <w:vAlign w:val="center"/>
          </w:tcPr>
          <w:p w14:paraId="590D86D5" w14:textId="77777777" w:rsidR="001562DF" w:rsidRPr="00CC41B8" w:rsidRDefault="001562DF" w:rsidP="003B75B1">
            <w:pPr>
              <w:pStyle w:val="texte1"/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C23AFF9" w14:textId="77777777" w:rsidR="00537D42" w:rsidRDefault="00537D42" w:rsidP="00537D42">
      <w:pPr>
        <w:tabs>
          <w:tab w:val="left" w:pos="1703"/>
        </w:tabs>
        <w:rPr>
          <w:rFonts w:ascii="Marianne" w:hAnsi="Marianne" w:cs="Arial"/>
          <w:sz w:val="20"/>
          <w:szCs w:val="20"/>
        </w:rPr>
      </w:pPr>
    </w:p>
    <w:p w14:paraId="6106DB53" w14:textId="6E0186AC" w:rsidR="004509D3" w:rsidRPr="004509D3" w:rsidRDefault="004509D3" w:rsidP="004509D3">
      <w:pPr>
        <w:tabs>
          <w:tab w:val="left" w:pos="2535"/>
        </w:tabs>
        <w:rPr>
          <w:rFonts w:ascii="Marianne" w:hAnsi="Marianne" w:cs="Arial"/>
          <w:sz w:val="20"/>
          <w:szCs w:val="20"/>
        </w:rPr>
        <w:sectPr w:rsidR="004509D3" w:rsidRPr="004509D3" w:rsidSect="00803D63">
          <w:headerReference w:type="default" r:id="rId9"/>
          <w:footerReference w:type="default" r:id="rId10"/>
          <w:pgSz w:w="11907" w:h="16840" w:code="9"/>
          <w:pgMar w:top="567" w:right="851" w:bottom="567" w:left="851" w:header="454" w:footer="340" w:gutter="0"/>
          <w:cols w:space="720"/>
          <w:docGrid w:linePitch="326"/>
        </w:sectPr>
      </w:pPr>
    </w:p>
    <w:p w14:paraId="5242AA2E" w14:textId="4B987789" w:rsidR="00EF32CB" w:rsidRPr="00EF32CB" w:rsidRDefault="004509D3" w:rsidP="004509D3">
      <w:pPr>
        <w:tabs>
          <w:tab w:val="left" w:pos="1170"/>
        </w:tabs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lastRenderedPageBreak/>
        <w:tab/>
      </w:r>
    </w:p>
    <w:sectPr w:rsidR="00EF32CB" w:rsidRPr="00EF32CB" w:rsidSect="00803D63">
      <w:pgSz w:w="16840" w:h="11907" w:orient="landscape" w:code="9"/>
      <w:pgMar w:top="851" w:right="567" w:bottom="851" w:left="567" w:header="454" w:footer="34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0FD33" w14:textId="77777777" w:rsidR="005B2418" w:rsidRDefault="005B2418">
      <w:r>
        <w:separator/>
      </w:r>
    </w:p>
  </w:endnote>
  <w:endnote w:type="continuationSeparator" w:id="0">
    <w:p w14:paraId="5686D568" w14:textId="77777777" w:rsidR="005B2418" w:rsidRDefault="005B2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(W1)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47"/>
      <w:gridCol w:w="1226"/>
    </w:tblGrid>
    <w:tr w:rsidR="00C0568C" w:rsidRPr="00C0568C" w14:paraId="1BB7AD8C" w14:textId="77777777" w:rsidTr="00C0568C">
      <w:trPr>
        <w:cantSplit/>
        <w:trHeight w:val="269"/>
        <w:jc w:val="center"/>
      </w:trPr>
      <w:tc>
        <w:tcPr>
          <w:tcW w:w="8947" w:type="dxa"/>
          <w:tcBorders>
            <w:top w:val="single" w:sz="6" w:space="0" w:color="auto"/>
          </w:tcBorders>
        </w:tcPr>
        <w:p w14:paraId="7A3A154D" w14:textId="766AEAE7" w:rsidR="00970409" w:rsidRPr="00C0568C" w:rsidRDefault="00B91897" w:rsidP="0066342A">
          <w:pPr>
            <w:pStyle w:val="Pieddepage"/>
            <w:rPr>
              <w:rFonts w:ascii="Marianne" w:hAnsi="Marianne"/>
              <w:i/>
              <w:color w:val="000000" w:themeColor="text1"/>
              <w:sz w:val="18"/>
              <w:szCs w:val="18"/>
            </w:rPr>
          </w:pPr>
          <w:r w:rsidRPr="00C0568C">
            <w:rPr>
              <w:rFonts w:ascii="Marianne" w:hAnsi="Marianne"/>
              <w:i/>
              <w:color w:val="000000" w:themeColor="text1"/>
              <w:sz w:val="18"/>
              <w:szCs w:val="18"/>
            </w:rPr>
            <w:t>CMT</w:t>
          </w:r>
          <w:r w:rsidR="00970409" w:rsidRPr="00C0568C">
            <w:rPr>
              <w:rFonts w:ascii="Marianne" w:hAnsi="Marianne"/>
              <w:i/>
              <w:color w:val="000000" w:themeColor="text1"/>
              <w:sz w:val="18"/>
              <w:szCs w:val="18"/>
            </w:rPr>
            <w:t>–</w:t>
          </w:r>
          <w:r w:rsidR="004509D3">
            <w:rPr>
              <w:rFonts w:ascii="Marianne" w:hAnsi="Marianne"/>
              <w:i/>
              <w:color w:val="000000" w:themeColor="text1"/>
              <w:sz w:val="18"/>
              <w:szCs w:val="18"/>
            </w:rPr>
            <w:t>Plaquettes forestières</w:t>
          </w:r>
          <w:r w:rsidR="009C4C59" w:rsidRPr="00C0568C">
            <w:rPr>
              <w:rFonts w:ascii="Marianne" w:hAnsi="Marianne"/>
              <w:i/>
              <w:color w:val="000000" w:themeColor="text1"/>
              <w:sz w:val="18"/>
              <w:szCs w:val="18"/>
            </w:rPr>
            <w:t xml:space="preserve"> </w:t>
          </w:r>
          <w:r w:rsidR="00EC5DB6" w:rsidRPr="00C0568C">
            <w:rPr>
              <w:rFonts w:ascii="Marianne" w:hAnsi="Marianne"/>
              <w:i/>
              <w:color w:val="000000" w:themeColor="text1"/>
              <w:sz w:val="18"/>
              <w:szCs w:val="18"/>
            </w:rPr>
            <w:t>2025-</w:t>
          </w:r>
          <w:r w:rsidR="00C0568C" w:rsidRPr="00C0568C">
            <w:rPr>
              <w:rFonts w:ascii="Marianne" w:hAnsi="Marianne"/>
              <w:i/>
              <w:color w:val="000000" w:themeColor="text1"/>
              <w:sz w:val="18"/>
              <w:szCs w:val="18"/>
            </w:rPr>
            <w:t>92</w:t>
          </w:r>
          <w:r w:rsidR="00695C06">
            <w:rPr>
              <w:rFonts w:ascii="Marianne" w:hAnsi="Marianne"/>
              <w:i/>
              <w:color w:val="000000" w:themeColor="text1"/>
              <w:sz w:val="18"/>
              <w:szCs w:val="18"/>
            </w:rPr>
            <w:t>8</w:t>
          </w:r>
          <w:r w:rsidR="004509D3">
            <w:rPr>
              <w:rFonts w:ascii="Marianne" w:hAnsi="Marianne"/>
              <w:i/>
              <w:color w:val="000000" w:themeColor="text1"/>
              <w:sz w:val="18"/>
              <w:szCs w:val="18"/>
            </w:rPr>
            <w:t>5</w:t>
          </w:r>
          <w:r w:rsidR="00C0568C" w:rsidRPr="00C0568C">
            <w:rPr>
              <w:rFonts w:ascii="Marianne" w:hAnsi="Marianne"/>
              <w:i/>
              <w:color w:val="000000" w:themeColor="text1"/>
              <w:sz w:val="18"/>
              <w:szCs w:val="18"/>
            </w:rPr>
            <w:t>-00</w:t>
          </w:r>
          <w:r w:rsidR="00CA3E84">
            <w:rPr>
              <w:rFonts w:ascii="Marianne" w:hAnsi="Marianne"/>
              <w:i/>
              <w:color w:val="000000" w:themeColor="text1"/>
              <w:sz w:val="18"/>
              <w:szCs w:val="18"/>
            </w:rPr>
            <w:t>1</w:t>
          </w:r>
        </w:p>
      </w:tc>
      <w:tc>
        <w:tcPr>
          <w:tcW w:w="1226" w:type="dxa"/>
          <w:tcBorders>
            <w:top w:val="single" w:sz="6" w:space="0" w:color="auto"/>
          </w:tcBorders>
        </w:tcPr>
        <w:p w14:paraId="21502C14" w14:textId="77777777" w:rsidR="00970409" w:rsidRPr="00C0568C" w:rsidRDefault="00970409">
          <w:pPr>
            <w:pStyle w:val="Pieddepage"/>
            <w:jc w:val="center"/>
            <w:rPr>
              <w:rFonts w:ascii="Marianne" w:hAnsi="Marianne"/>
              <w:color w:val="000000" w:themeColor="text1"/>
              <w:sz w:val="18"/>
              <w:szCs w:val="18"/>
            </w:rPr>
          </w:pP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t xml:space="preserve">Page </w:t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fldChar w:fldCharType="begin"/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instrText xml:space="preserve"> PAGE </w:instrText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fldChar w:fldCharType="separate"/>
          </w:r>
          <w:r w:rsidR="009B751F" w:rsidRPr="00C0568C">
            <w:rPr>
              <w:rFonts w:ascii="Marianne" w:hAnsi="Marianne"/>
              <w:noProof/>
              <w:snapToGrid w:val="0"/>
              <w:color w:val="000000" w:themeColor="text1"/>
              <w:sz w:val="18"/>
              <w:szCs w:val="18"/>
              <w:lang w:val="de-DE"/>
            </w:rPr>
            <w:t>4</w:t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fldChar w:fldCharType="end"/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t xml:space="preserve"> </w:t>
          </w:r>
          <w:proofErr w:type="spellStart"/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t>sur</w:t>
          </w:r>
          <w:proofErr w:type="spellEnd"/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t xml:space="preserve"> </w:t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fldChar w:fldCharType="begin"/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instrText xml:space="preserve"> NUMPAGES </w:instrText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fldChar w:fldCharType="separate"/>
          </w:r>
          <w:r w:rsidR="009B751F" w:rsidRPr="00C0568C">
            <w:rPr>
              <w:rFonts w:ascii="Marianne" w:hAnsi="Marianne"/>
              <w:noProof/>
              <w:snapToGrid w:val="0"/>
              <w:color w:val="000000" w:themeColor="text1"/>
              <w:sz w:val="18"/>
              <w:szCs w:val="18"/>
              <w:lang w:val="de-DE"/>
            </w:rPr>
            <w:t>4</w:t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fldChar w:fldCharType="end"/>
          </w:r>
        </w:p>
      </w:tc>
    </w:tr>
  </w:tbl>
  <w:p w14:paraId="708982C3" w14:textId="77777777" w:rsidR="00970409" w:rsidRPr="00C0568C" w:rsidRDefault="00970409">
    <w:pPr>
      <w:pStyle w:val="Pieddepage"/>
      <w:rPr>
        <w:rFonts w:ascii="Marianne" w:hAnsi="Marianne"/>
        <w:color w:val="000000" w:themeColor="text1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7782A" w14:textId="77777777" w:rsidR="005B2418" w:rsidRDefault="005B2418">
      <w:r>
        <w:separator/>
      </w:r>
    </w:p>
  </w:footnote>
  <w:footnote w:type="continuationSeparator" w:id="0">
    <w:p w14:paraId="396B3495" w14:textId="77777777" w:rsidR="005B2418" w:rsidRDefault="005B2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02C20" w14:textId="77777777" w:rsidR="00970409" w:rsidRDefault="00970409">
    <w:pPr>
      <w:pStyle w:val="En-tt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B085A"/>
    <w:multiLevelType w:val="hybridMultilevel"/>
    <w:tmpl w:val="69DEEACA"/>
    <w:lvl w:ilvl="0" w:tplc="1922988A">
      <w:start w:val="3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55" w:hanging="360"/>
      </w:pPr>
    </w:lvl>
    <w:lvl w:ilvl="2" w:tplc="040C001B" w:tentative="1">
      <w:start w:val="1"/>
      <w:numFmt w:val="lowerRoman"/>
      <w:lvlText w:val="%3."/>
      <w:lvlJc w:val="right"/>
      <w:pPr>
        <w:ind w:left="2175" w:hanging="180"/>
      </w:pPr>
    </w:lvl>
    <w:lvl w:ilvl="3" w:tplc="040C000F" w:tentative="1">
      <w:start w:val="1"/>
      <w:numFmt w:val="decimal"/>
      <w:lvlText w:val="%4."/>
      <w:lvlJc w:val="left"/>
      <w:pPr>
        <w:ind w:left="2895" w:hanging="360"/>
      </w:pPr>
    </w:lvl>
    <w:lvl w:ilvl="4" w:tplc="040C0019" w:tentative="1">
      <w:start w:val="1"/>
      <w:numFmt w:val="lowerLetter"/>
      <w:lvlText w:val="%5."/>
      <w:lvlJc w:val="left"/>
      <w:pPr>
        <w:ind w:left="3615" w:hanging="360"/>
      </w:pPr>
    </w:lvl>
    <w:lvl w:ilvl="5" w:tplc="040C001B" w:tentative="1">
      <w:start w:val="1"/>
      <w:numFmt w:val="lowerRoman"/>
      <w:lvlText w:val="%6."/>
      <w:lvlJc w:val="right"/>
      <w:pPr>
        <w:ind w:left="4335" w:hanging="180"/>
      </w:pPr>
    </w:lvl>
    <w:lvl w:ilvl="6" w:tplc="040C000F" w:tentative="1">
      <w:start w:val="1"/>
      <w:numFmt w:val="decimal"/>
      <w:lvlText w:val="%7."/>
      <w:lvlJc w:val="left"/>
      <w:pPr>
        <w:ind w:left="5055" w:hanging="360"/>
      </w:pPr>
    </w:lvl>
    <w:lvl w:ilvl="7" w:tplc="040C0019" w:tentative="1">
      <w:start w:val="1"/>
      <w:numFmt w:val="lowerLetter"/>
      <w:lvlText w:val="%8."/>
      <w:lvlJc w:val="left"/>
      <w:pPr>
        <w:ind w:left="5775" w:hanging="360"/>
      </w:pPr>
    </w:lvl>
    <w:lvl w:ilvl="8" w:tplc="040C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120741E3"/>
    <w:multiLevelType w:val="hybridMultilevel"/>
    <w:tmpl w:val="4F1A17DC"/>
    <w:lvl w:ilvl="0" w:tplc="BABA0F7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1041C"/>
    <w:multiLevelType w:val="multilevel"/>
    <w:tmpl w:val="EE061C8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7317223"/>
    <w:multiLevelType w:val="hybridMultilevel"/>
    <w:tmpl w:val="E2C08B7A"/>
    <w:lvl w:ilvl="0" w:tplc="694AD146">
      <w:start w:val="10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443041"/>
    <w:multiLevelType w:val="hybridMultilevel"/>
    <w:tmpl w:val="17626846"/>
    <w:lvl w:ilvl="0" w:tplc="EB3637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C697F"/>
    <w:multiLevelType w:val="multilevel"/>
    <w:tmpl w:val="EC38C0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95136E"/>
    <w:multiLevelType w:val="hybridMultilevel"/>
    <w:tmpl w:val="F880FD1A"/>
    <w:lvl w:ilvl="0" w:tplc="F0BC0332">
      <w:start w:val="1"/>
      <w:numFmt w:val="decimal"/>
      <w:lvlText w:val="(%1)"/>
      <w:lvlJc w:val="left"/>
      <w:pPr>
        <w:ind w:left="1080" w:hanging="720"/>
      </w:pPr>
      <w:rPr>
        <w:rFonts w:hint="default"/>
        <w:sz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034D9"/>
    <w:multiLevelType w:val="multilevel"/>
    <w:tmpl w:val="C2A4B5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4595273E"/>
    <w:multiLevelType w:val="hybridMultilevel"/>
    <w:tmpl w:val="9AB00180"/>
    <w:lvl w:ilvl="0" w:tplc="3FA05AAA">
      <w:start w:val="1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E10459"/>
    <w:multiLevelType w:val="hybridMultilevel"/>
    <w:tmpl w:val="17CC5BD4"/>
    <w:lvl w:ilvl="0" w:tplc="B96E5924">
      <w:start w:val="7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1368B4"/>
    <w:multiLevelType w:val="hybridMultilevel"/>
    <w:tmpl w:val="376EC732"/>
    <w:lvl w:ilvl="0" w:tplc="867CD94C">
      <w:start w:val="7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20572"/>
    <w:multiLevelType w:val="hybridMultilevel"/>
    <w:tmpl w:val="0AEEAB8A"/>
    <w:lvl w:ilvl="0" w:tplc="E6668372">
      <w:start w:val="100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FE79E6"/>
    <w:multiLevelType w:val="hybridMultilevel"/>
    <w:tmpl w:val="49E675AE"/>
    <w:lvl w:ilvl="0" w:tplc="5B6EE3B6">
      <w:start w:val="20"/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7F466B17"/>
    <w:multiLevelType w:val="multilevel"/>
    <w:tmpl w:val="1C5676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F7C7AF3"/>
    <w:multiLevelType w:val="hybridMultilevel"/>
    <w:tmpl w:val="FD2037D6"/>
    <w:lvl w:ilvl="0" w:tplc="FBBAB610">
      <w:start w:val="60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819099">
    <w:abstractNumId w:val="2"/>
  </w:num>
  <w:num w:numId="2" w16cid:durableId="2122138391">
    <w:abstractNumId w:val="13"/>
  </w:num>
  <w:num w:numId="3" w16cid:durableId="1680082190">
    <w:abstractNumId w:val="0"/>
  </w:num>
  <w:num w:numId="4" w16cid:durableId="351224444">
    <w:abstractNumId w:val="1"/>
  </w:num>
  <w:num w:numId="5" w16cid:durableId="321274754">
    <w:abstractNumId w:val="5"/>
  </w:num>
  <w:num w:numId="6" w16cid:durableId="90710126">
    <w:abstractNumId w:val="4"/>
  </w:num>
  <w:num w:numId="7" w16cid:durableId="12609858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47246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0762379">
    <w:abstractNumId w:val="6"/>
  </w:num>
  <w:num w:numId="10" w16cid:durableId="755174856">
    <w:abstractNumId w:val="7"/>
  </w:num>
  <w:num w:numId="11" w16cid:durableId="1441219537">
    <w:abstractNumId w:val="9"/>
  </w:num>
  <w:num w:numId="12" w16cid:durableId="765149457">
    <w:abstractNumId w:val="14"/>
  </w:num>
  <w:num w:numId="13" w16cid:durableId="1666932591">
    <w:abstractNumId w:val="11"/>
  </w:num>
  <w:num w:numId="14" w16cid:durableId="1090275277">
    <w:abstractNumId w:val="10"/>
  </w:num>
  <w:num w:numId="15" w16cid:durableId="1671173922">
    <w:abstractNumId w:val="12"/>
  </w:num>
  <w:num w:numId="16" w16cid:durableId="909661073">
    <w:abstractNumId w:val="8"/>
  </w:num>
  <w:num w:numId="17" w16cid:durableId="164665965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7EC2"/>
    <w:rsid w:val="00015D4D"/>
    <w:rsid w:val="000172A2"/>
    <w:rsid w:val="00033BD4"/>
    <w:rsid w:val="000412EE"/>
    <w:rsid w:val="00050E66"/>
    <w:rsid w:val="000537A5"/>
    <w:rsid w:val="000567A2"/>
    <w:rsid w:val="0006126B"/>
    <w:rsid w:val="00061C75"/>
    <w:rsid w:val="00064B5D"/>
    <w:rsid w:val="000652A5"/>
    <w:rsid w:val="0007493B"/>
    <w:rsid w:val="000778DA"/>
    <w:rsid w:val="00090F9B"/>
    <w:rsid w:val="000918FC"/>
    <w:rsid w:val="00092F2C"/>
    <w:rsid w:val="00093E38"/>
    <w:rsid w:val="000A0785"/>
    <w:rsid w:val="000B5778"/>
    <w:rsid w:val="000C0D47"/>
    <w:rsid w:val="000C1966"/>
    <w:rsid w:val="000C5E93"/>
    <w:rsid w:val="000C63A2"/>
    <w:rsid w:val="000D401A"/>
    <w:rsid w:val="000E3A42"/>
    <w:rsid w:val="000F5EFC"/>
    <w:rsid w:val="000F7CC9"/>
    <w:rsid w:val="00100D45"/>
    <w:rsid w:val="00101DDA"/>
    <w:rsid w:val="00116261"/>
    <w:rsid w:val="001223A2"/>
    <w:rsid w:val="00124AA3"/>
    <w:rsid w:val="0013065D"/>
    <w:rsid w:val="0013700F"/>
    <w:rsid w:val="00140E44"/>
    <w:rsid w:val="00142271"/>
    <w:rsid w:val="00144DAC"/>
    <w:rsid w:val="00150475"/>
    <w:rsid w:val="001556E3"/>
    <w:rsid w:val="001562DF"/>
    <w:rsid w:val="0015653A"/>
    <w:rsid w:val="00161616"/>
    <w:rsid w:val="00163AD3"/>
    <w:rsid w:val="00173B26"/>
    <w:rsid w:val="00175D6E"/>
    <w:rsid w:val="001806E2"/>
    <w:rsid w:val="001808FB"/>
    <w:rsid w:val="0018316F"/>
    <w:rsid w:val="00184171"/>
    <w:rsid w:val="0019171F"/>
    <w:rsid w:val="00192CA5"/>
    <w:rsid w:val="001B7096"/>
    <w:rsid w:val="001D409C"/>
    <w:rsid w:val="001D663B"/>
    <w:rsid w:val="001D7A4D"/>
    <w:rsid w:val="001E4977"/>
    <w:rsid w:val="001E618F"/>
    <w:rsid w:val="001F34C6"/>
    <w:rsid w:val="001F60AE"/>
    <w:rsid w:val="00201FF2"/>
    <w:rsid w:val="00204B78"/>
    <w:rsid w:val="00206377"/>
    <w:rsid w:val="00213A39"/>
    <w:rsid w:val="00223835"/>
    <w:rsid w:val="002277BD"/>
    <w:rsid w:val="0023058A"/>
    <w:rsid w:val="00230D2E"/>
    <w:rsid w:val="0023115E"/>
    <w:rsid w:val="002324E8"/>
    <w:rsid w:val="00240C35"/>
    <w:rsid w:val="00243A21"/>
    <w:rsid w:val="002470E8"/>
    <w:rsid w:val="00256B8E"/>
    <w:rsid w:val="002577BB"/>
    <w:rsid w:val="00262470"/>
    <w:rsid w:val="002647CB"/>
    <w:rsid w:val="00264EE4"/>
    <w:rsid w:val="002655E6"/>
    <w:rsid w:val="00271271"/>
    <w:rsid w:val="00275D38"/>
    <w:rsid w:val="00285AA3"/>
    <w:rsid w:val="00287896"/>
    <w:rsid w:val="00290A03"/>
    <w:rsid w:val="002A17B6"/>
    <w:rsid w:val="002A6F6C"/>
    <w:rsid w:val="002B4458"/>
    <w:rsid w:val="002B4B77"/>
    <w:rsid w:val="002B7E90"/>
    <w:rsid w:val="002C0B9C"/>
    <w:rsid w:val="002C25D9"/>
    <w:rsid w:val="002C7DE7"/>
    <w:rsid w:val="002D1ACB"/>
    <w:rsid w:val="002D1DFF"/>
    <w:rsid w:val="002D3845"/>
    <w:rsid w:val="002D4C71"/>
    <w:rsid w:val="002E187E"/>
    <w:rsid w:val="002F5F83"/>
    <w:rsid w:val="003017B3"/>
    <w:rsid w:val="00317779"/>
    <w:rsid w:val="00317E65"/>
    <w:rsid w:val="00325658"/>
    <w:rsid w:val="00327D58"/>
    <w:rsid w:val="00330553"/>
    <w:rsid w:val="00330E65"/>
    <w:rsid w:val="0033579F"/>
    <w:rsid w:val="00336910"/>
    <w:rsid w:val="00354672"/>
    <w:rsid w:val="00362688"/>
    <w:rsid w:val="00364A57"/>
    <w:rsid w:val="00371306"/>
    <w:rsid w:val="00376975"/>
    <w:rsid w:val="00381F6D"/>
    <w:rsid w:val="00383175"/>
    <w:rsid w:val="00390DC2"/>
    <w:rsid w:val="0039345F"/>
    <w:rsid w:val="003B05AD"/>
    <w:rsid w:val="003C1600"/>
    <w:rsid w:val="003C3661"/>
    <w:rsid w:val="003C777E"/>
    <w:rsid w:val="003D1997"/>
    <w:rsid w:val="003D1AF7"/>
    <w:rsid w:val="003D551D"/>
    <w:rsid w:val="003D598A"/>
    <w:rsid w:val="003E0BEB"/>
    <w:rsid w:val="003E6104"/>
    <w:rsid w:val="003F1196"/>
    <w:rsid w:val="003F1A5F"/>
    <w:rsid w:val="003F51A8"/>
    <w:rsid w:val="00404BE0"/>
    <w:rsid w:val="0041157E"/>
    <w:rsid w:val="00413426"/>
    <w:rsid w:val="00420A00"/>
    <w:rsid w:val="004266F3"/>
    <w:rsid w:val="0043059E"/>
    <w:rsid w:val="00431191"/>
    <w:rsid w:val="004320A5"/>
    <w:rsid w:val="00432EB7"/>
    <w:rsid w:val="00435441"/>
    <w:rsid w:val="00441F2F"/>
    <w:rsid w:val="00443E0E"/>
    <w:rsid w:val="004444B2"/>
    <w:rsid w:val="00445F8D"/>
    <w:rsid w:val="00446850"/>
    <w:rsid w:val="004509D3"/>
    <w:rsid w:val="0045172F"/>
    <w:rsid w:val="0045284C"/>
    <w:rsid w:val="00453B27"/>
    <w:rsid w:val="00462F6E"/>
    <w:rsid w:val="00464571"/>
    <w:rsid w:val="00465AEF"/>
    <w:rsid w:val="00473CAB"/>
    <w:rsid w:val="0048790A"/>
    <w:rsid w:val="004934C0"/>
    <w:rsid w:val="00494AF9"/>
    <w:rsid w:val="004A2A54"/>
    <w:rsid w:val="004C4123"/>
    <w:rsid w:val="004C5C31"/>
    <w:rsid w:val="004C779C"/>
    <w:rsid w:val="004C7A97"/>
    <w:rsid w:val="004E009E"/>
    <w:rsid w:val="004E04ED"/>
    <w:rsid w:val="004E0D74"/>
    <w:rsid w:val="004E689F"/>
    <w:rsid w:val="0050059D"/>
    <w:rsid w:val="00502BD5"/>
    <w:rsid w:val="005159E7"/>
    <w:rsid w:val="0051767E"/>
    <w:rsid w:val="00520146"/>
    <w:rsid w:val="005246B3"/>
    <w:rsid w:val="00537D42"/>
    <w:rsid w:val="00537E85"/>
    <w:rsid w:val="0054476C"/>
    <w:rsid w:val="00544DB2"/>
    <w:rsid w:val="00546DC9"/>
    <w:rsid w:val="005478CF"/>
    <w:rsid w:val="005500B1"/>
    <w:rsid w:val="005627C8"/>
    <w:rsid w:val="00565298"/>
    <w:rsid w:val="00566BAA"/>
    <w:rsid w:val="00574454"/>
    <w:rsid w:val="00574F42"/>
    <w:rsid w:val="00593C54"/>
    <w:rsid w:val="005966CC"/>
    <w:rsid w:val="00596A5F"/>
    <w:rsid w:val="00596C23"/>
    <w:rsid w:val="005A005A"/>
    <w:rsid w:val="005A2BAD"/>
    <w:rsid w:val="005B141E"/>
    <w:rsid w:val="005B2418"/>
    <w:rsid w:val="005B2827"/>
    <w:rsid w:val="005B6052"/>
    <w:rsid w:val="005B6E76"/>
    <w:rsid w:val="005C1775"/>
    <w:rsid w:val="005D4860"/>
    <w:rsid w:val="005E55B9"/>
    <w:rsid w:val="005E58CD"/>
    <w:rsid w:val="005F2C86"/>
    <w:rsid w:val="005F5371"/>
    <w:rsid w:val="00602449"/>
    <w:rsid w:val="006025F1"/>
    <w:rsid w:val="00607934"/>
    <w:rsid w:val="006101F2"/>
    <w:rsid w:val="00611297"/>
    <w:rsid w:val="00620AD4"/>
    <w:rsid w:val="00632E35"/>
    <w:rsid w:val="00643E25"/>
    <w:rsid w:val="0064417C"/>
    <w:rsid w:val="00645B0F"/>
    <w:rsid w:val="00650DB5"/>
    <w:rsid w:val="00651977"/>
    <w:rsid w:val="006530D0"/>
    <w:rsid w:val="00655341"/>
    <w:rsid w:val="00661A42"/>
    <w:rsid w:val="0066217E"/>
    <w:rsid w:val="0066324B"/>
    <w:rsid w:val="0066342A"/>
    <w:rsid w:val="00667203"/>
    <w:rsid w:val="00672BCC"/>
    <w:rsid w:val="00672EC9"/>
    <w:rsid w:val="00673ED8"/>
    <w:rsid w:val="0067413E"/>
    <w:rsid w:val="00675B5F"/>
    <w:rsid w:val="00680C60"/>
    <w:rsid w:val="0069216D"/>
    <w:rsid w:val="00695C06"/>
    <w:rsid w:val="0069720C"/>
    <w:rsid w:val="006A527C"/>
    <w:rsid w:val="006B1090"/>
    <w:rsid w:val="006B3778"/>
    <w:rsid w:val="006B3C7E"/>
    <w:rsid w:val="006B7B48"/>
    <w:rsid w:val="006C0590"/>
    <w:rsid w:val="006C6B52"/>
    <w:rsid w:val="006D11F1"/>
    <w:rsid w:val="006D21A1"/>
    <w:rsid w:val="006D2717"/>
    <w:rsid w:val="006E0627"/>
    <w:rsid w:val="006E0FED"/>
    <w:rsid w:val="006E18DF"/>
    <w:rsid w:val="006E349E"/>
    <w:rsid w:val="006F0037"/>
    <w:rsid w:val="006F11BB"/>
    <w:rsid w:val="006F5248"/>
    <w:rsid w:val="006F58B0"/>
    <w:rsid w:val="00701F16"/>
    <w:rsid w:val="0070302F"/>
    <w:rsid w:val="007124DF"/>
    <w:rsid w:val="007126B5"/>
    <w:rsid w:val="00713195"/>
    <w:rsid w:val="0072200D"/>
    <w:rsid w:val="00725BBA"/>
    <w:rsid w:val="00732C2E"/>
    <w:rsid w:val="0074451B"/>
    <w:rsid w:val="00763A86"/>
    <w:rsid w:val="007763DE"/>
    <w:rsid w:val="00783A24"/>
    <w:rsid w:val="007871DE"/>
    <w:rsid w:val="00792EFA"/>
    <w:rsid w:val="00793CA8"/>
    <w:rsid w:val="007968BB"/>
    <w:rsid w:val="007A0806"/>
    <w:rsid w:val="007C572B"/>
    <w:rsid w:val="007D138A"/>
    <w:rsid w:val="007E0AEB"/>
    <w:rsid w:val="007E3365"/>
    <w:rsid w:val="007E7D50"/>
    <w:rsid w:val="007F1E60"/>
    <w:rsid w:val="008010C3"/>
    <w:rsid w:val="00803D63"/>
    <w:rsid w:val="00804109"/>
    <w:rsid w:val="00804426"/>
    <w:rsid w:val="008056F2"/>
    <w:rsid w:val="008061C0"/>
    <w:rsid w:val="00807CAE"/>
    <w:rsid w:val="008137E1"/>
    <w:rsid w:val="00814431"/>
    <w:rsid w:val="00825A44"/>
    <w:rsid w:val="00827DB1"/>
    <w:rsid w:val="00831C4B"/>
    <w:rsid w:val="00833CF3"/>
    <w:rsid w:val="00841B04"/>
    <w:rsid w:val="0084216F"/>
    <w:rsid w:val="00850864"/>
    <w:rsid w:val="008531B1"/>
    <w:rsid w:val="00860993"/>
    <w:rsid w:val="008618DB"/>
    <w:rsid w:val="00867CB8"/>
    <w:rsid w:val="0087024B"/>
    <w:rsid w:val="008708E6"/>
    <w:rsid w:val="008715EE"/>
    <w:rsid w:val="008950D3"/>
    <w:rsid w:val="008A0846"/>
    <w:rsid w:val="008A11A8"/>
    <w:rsid w:val="008A16F4"/>
    <w:rsid w:val="008A17E5"/>
    <w:rsid w:val="008A3C3E"/>
    <w:rsid w:val="008A3F6A"/>
    <w:rsid w:val="008B7400"/>
    <w:rsid w:val="008B7E35"/>
    <w:rsid w:val="008C0CFB"/>
    <w:rsid w:val="008C0F17"/>
    <w:rsid w:val="008C24D5"/>
    <w:rsid w:val="008C4457"/>
    <w:rsid w:val="008D7D91"/>
    <w:rsid w:val="008E23AD"/>
    <w:rsid w:val="008E4646"/>
    <w:rsid w:val="00901443"/>
    <w:rsid w:val="009018E1"/>
    <w:rsid w:val="009027C0"/>
    <w:rsid w:val="00903398"/>
    <w:rsid w:val="00904230"/>
    <w:rsid w:val="00905EF1"/>
    <w:rsid w:val="00906D4C"/>
    <w:rsid w:val="009144DF"/>
    <w:rsid w:val="00915259"/>
    <w:rsid w:val="009154FA"/>
    <w:rsid w:val="00924363"/>
    <w:rsid w:val="009271A8"/>
    <w:rsid w:val="00934836"/>
    <w:rsid w:val="0093498D"/>
    <w:rsid w:val="00946012"/>
    <w:rsid w:val="009476AE"/>
    <w:rsid w:val="00954C38"/>
    <w:rsid w:val="009655A2"/>
    <w:rsid w:val="00970409"/>
    <w:rsid w:val="00974AB5"/>
    <w:rsid w:val="00982BB4"/>
    <w:rsid w:val="00990DE9"/>
    <w:rsid w:val="009945F8"/>
    <w:rsid w:val="0099506B"/>
    <w:rsid w:val="00996E32"/>
    <w:rsid w:val="009A7FCD"/>
    <w:rsid w:val="009B6439"/>
    <w:rsid w:val="009B751F"/>
    <w:rsid w:val="009C3906"/>
    <w:rsid w:val="009C4C59"/>
    <w:rsid w:val="009C5AEE"/>
    <w:rsid w:val="009D612A"/>
    <w:rsid w:val="009E00C3"/>
    <w:rsid w:val="009E1B67"/>
    <w:rsid w:val="009E27DF"/>
    <w:rsid w:val="009E6BE7"/>
    <w:rsid w:val="009E7CB3"/>
    <w:rsid w:val="009F0AF9"/>
    <w:rsid w:val="009F509D"/>
    <w:rsid w:val="009F79CD"/>
    <w:rsid w:val="00A0037B"/>
    <w:rsid w:val="00A01A9D"/>
    <w:rsid w:val="00A02EF4"/>
    <w:rsid w:val="00A04FEC"/>
    <w:rsid w:val="00A24487"/>
    <w:rsid w:val="00A24A2A"/>
    <w:rsid w:val="00A26BBF"/>
    <w:rsid w:val="00A27E40"/>
    <w:rsid w:val="00A3002C"/>
    <w:rsid w:val="00A327DF"/>
    <w:rsid w:val="00A33566"/>
    <w:rsid w:val="00A37D6E"/>
    <w:rsid w:val="00A50C6A"/>
    <w:rsid w:val="00A54B08"/>
    <w:rsid w:val="00A62DB4"/>
    <w:rsid w:val="00A651E7"/>
    <w:rsid w:val="00A74135"/>
    <w:rsid w:val="00A83D77"/>
    <w:rsid w:val="00A87F49"/>
    <w:rsid w:val="00AA019E"/>
    <w:rsid w:val="00AB1DC1"/>
    <w:rsid w:val="00AB269C"/>
    <w:rsid w:val="00AB5F5A"/>
    <w:rsid w:val="00AC21E5"/>
    <w:rsid w:val="00AD7204"/>
    <w:rsid w:val="00AE0823"/>
    <w:rsid w:val="00AE4F25"/>
    <w:rsid w:val="00AE6545"/>
    <w:rsid w:val="00AF39AA"/>
    <w:rsid w:val="00AF7C81"/>
    <w:rsid w:val="00B0044F"/>
    <w:rsid w:val="00B02D61"/>
    <w:rsid w:val="00B03AF9"/>
    <w:rsid w:val="00B0659C"/>
    <w:rsid w:val="00B151E3"/>
    <w:rsid w:val="00B226A4"/>
    <w:rsid w:val="00B24A78"/>
    <w:rsid w:val="00B25C63"/>
    <w:rsid w:val="00B37825"/>
    <w:rsid w:val="00B40BC8"/>
    <w:rsid w:val="00B52619"/>
    <w:rsid w:val="00B63203"/>
    <w:rsid w:val="00B672DE"/>
    <w:rsid w:val="00B72B84"/>
    <w:rsid w:val="00B8454D"/>
    <w:rsid w:val="00B91897"/>
    <w:rsid w:val="00B91DB4"/>
    <w:rsid w:val="00B94494"/>
    <w:rsid w:val="00B95B59"/>
    <w:rsid w:val="00BA2174"/>
    <w:rsid w:val="00BA4905"/>
    <w:rsid w:val="00BA6F43"/>
    <w:rsid w:val="00BB1AAA"/>
    <w:rsid w:val="00BB50AF"/>
    <w:rsid w:val="00BB63B6"/>
    <w:rsid w:val="00BB7A04"/>
    <w:rsid w:val="00BC09F7"/>
    <w:rsid w:val="00BC1E4D"/>
    <w:rsid w:val="00BD3BF2"/>
    <w:rsid w:val="00BE0E97"/>
    <w:rsid w:val="00C05395"/>
    <w:rsid w:val="00C0568C"/>
    <w:rsid w:val="00C24034"/>
    <w:rsid w:val="00C35B98"/>
    <w:rsid w:val="00C43691"/>
    <w:rsid w:val="00C45345"/>
    <w:rsid w:val="00C4656E"/>
    <w:rsid w:val="00C50EE3"/>
    <w:rsid w:val="00C56436"/>
    <w:rsid w:val="00C57E03"/>
    <w:rsid w:val="00C619BF"/>
    <w:rsid w:val="00C64F4D"/>
    <w:rsid w:val="00C666C2"/>
    <w:rsid w:val="00C678DF"/>
    <w:rsid w:val="00C77C83"/>
    <w:rsid w:val="00C81605"/>
    <w:rsid w:val="00C8551F"/>
    <w:rsid w:val="00C85F7B"/>
    <w:rsid w:val="00C86334"/>
    <w:rsid w:val="00C911D6"/>
    <w:rsid w:val="00C935CF"/>
    <w:rsid w:val="00C942BF"/>
    <w:rsid w:val="00CA12AA"/>
    <w:rsid w:val="00CA1ADA"/>
    <w:rsid w:val="00CA3E84"/>
    <w:rsid w:val="00CA5319"/>
    <w:rsid w:val="00CA7BBC"/>
    <w:rsid w:val="00CB0509"/>
    <w:rsid w:val="00CB3A2C"/>
    <w:rsid w:val="00CC159C"/>
    <w:rsid w:val="00CC68B5"/>
    <w:rsid w:val="00CD1853"/>
    <w:rsid w:val="00CF083A"/>
    <w:rsid w:val="00CF0BB2"/>
    <w:rsid w:val="00CF0FD1"/>
    <w:rsid w:val="00CF1D83"/>
    <w:rsid w:val="00CF26C4"/>
    <w:rsid w:val="00D03005"/>
    <w:rsid w:val="00D03F46"/>
    <w:rsid w:val="00D11272"/>
    <w:rsid w:val="00D11BFC"/>
    <w:rsid w:val="00D13ECA"/>
    <w:rsid w:val="00D17B32"/>
    <w:rsid w:val="00D2337A"/>
    <w:rsid w:val="00D25619"/>
    <w:rsid w:val="00D35523"/>
    <w:rsid w:val="00D36C2F"/>
    <w:rsid w:val="00D37685"/>
    <w:rsid w:val="00D40D2B"/>
    <w:rsid w:val="00D50CCD"/>
    <w:rsid w:val="00D52F02"/>
    <w:rsid w:val="00D56A93"/>
    <w:rsid w:val="00D62B0B"/>
    <w:rsid w:val="00D62D93"/>
    <w:rsid w:val="00D63C49"/>
    <w:rsid w:val="00D643E7"/>
    <w:rsid w:val="00D717C8"/>
    <w:rsid w:val="00D74C2C"/>
    <w:rsid w:val="00D80C70"/>
    <w:rsid w:val="00D93CC4"/>
    <w:rsid w:val="00D94233"/>
    <w:rsid w:val="00DA0E54"/>
    <w:rsid w:val="00DA28AE"/>
    <w:rsid w:val="00DB523D"/>
    <w:rsid w:val="00DB6499"/>
    <w:rsid w:val="00DC1678"/>
    <w:rsid w:val="00DC330C"/>
    <w:rsid w:val="00DC4777"/>
    <w:rsid w:val="00DD214A"/>
    <w:rsid w:val="00DD3615"/>
    <w:rsid w:val="00DD381F"/>
    <w:rsid w:val="00DD5654"/>
    <w:rsid w:val="00DD7159"/>
    <w:rsid w:val="00DF0ACC"/>
    <w:rsid w:val="00DF20C8"/>
    <w:rsid w:val="00DF2836"/>
    <w:rsid w:val="00DF656A"/>
    <w:rsid w:val="00DF797F"/>
    <w:rsid w:val="00E00A7C"/>
    <w:rsid w:val="00E01F34"/>
    <w:rsid w:val="00E04223"/>
    <w:rsid w:val="00E06A10"/>
    <w:rsid w:val="00E11826"/>
    <w:rsid w:val="00E133B2"/>
    <w:rsid w:val="00E13C49"/>
    <w:rsid w:val="00E23A83"/>
    <w:rsid w:val="00E2497F"/>
    <w:rsid w:val="00E24C5E"/>
    <w:rsid w:val="00E35269"/>
    <w:rsid w:val="00E37F3C"/>
    <w:rsid w:val="00E43D03"/>
    <w:rsid w:val="00E50D90"/>
    <w:rsid w:val="00E51B3A"/>
    <w:rsid w:val="00E55052"/>
    <w:rsid w:val="00E608E4"/>
    <w:rsid w:val="00E64CFF"/>
    <w:rsid w:val="00E742C5"/>
    <w:rsid w:val="00E85FA1"/>
    <w:rsid w:val="00EA22D2"/>
    <w:rsid w:val="00EA3232"/>
    <w:rsid w:val="00EA5E4F"/>
    <w:rsid w:val="00EC5CD8"/>
    <w:rsid w:val="00EC5DB6"/>
    <w:rsid w:val="00ED21E5"/>
    <w:rsid w:val="00ED510C"/>
    <w:rsid w:val="00EE4ABE"/>
    <w:rsid w:val="00EF32CB"/>
    <w:rsid w:val="00EF6014"/>
    <w:rsid w:val="00F07147"/>
    <w:rsid w:val="00F139B0"/>
    <w:rsid w:val="00F13B95"/>
    <w:rsid w:val="00F15201"/>
    <w:rsid w:val="00F21736"/>
    <w:rsid w:val="00F25325"/>
    <w:rsid w:val="00F25C71"/>
    <w:rsid w:val="00F26893"/>
    <w:rsid w:val="00F32978"/>
    <w:rsid w:val="00F404A9"/>
    <w:rsid w:val="00F443F2"/>
    <w:rsid w:val="00F510E3"/>
    <w:rsid w:val="00F53926"/>
    <w:rsid w:val="00F57390"/>
    <w:rsid w:val="00F66D4A"/>
    <w:rsid w:val="00F7393E"/>
    <w:rsid w:val="00F82B34"/>
    <w:rsid w:val="00F8752D"/>
    <w:rsid w:val="00F87AE3"/>
    <w:rsid w:val="00F91750"/>
    <w:rsid w:val="00F91C8D"/>
    <w:rsid w:val="00F95672"/>
    <w:rsid w:val="00FA1909"/>
    <w:rsid w:val="00FA4B35"/>
    <w:rsid w:val="00FB27D8"/>
    <w:rsid w:val="00FB75A6"/>
    <w:rsid w:val="00FC0A91"/>
    <w:rsid w:val="00FC0CCB"/>
    <w:rsid w:val="00FC179C"/>
    <w:rsid w:val="00FC2258"/>
    <w:rsid w:val="00FC2481"/>
    <w:rsid w:val="00FC46E4"/>
    <w:rsid w:val="00FD2550"/>
    <w:rsid w:val="00FD316E"/>
    <w:rsid w:val="00FD3875"/>
    <w:rsid w:val="00FD45FC"/>
    <w:rsid w:val="00FD662D"/>
    <w:rsid w:val="00FD7185"/>
    <w:rsid w:val="00FD7D54"/>
    <w:rsid w:val="00FE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C27E4A"/>
  <w15:chartTrackingRefBased/>
  <w15:docId w15:val="{E80909A7-5A15-4FB3-ABC4-FA67FD508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2B7E90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">
    <w:name w:val="2"/>
    <w:basedOn w:val="Normal"/>
    <w:rsid w:val="007F1E60"/>
    <w:pPr>
      <w:adjustRightInd w:val="0"/>
      <w:spacing w:after="160" w:line="240" w:lineRule="exact"/>
    </w:pPr>
    <w:rPr>
      <w:rFonts w:ascii="Times New Roman" w:hAnsi="Times New Roman"/>
      <w:sz w:val="23"/>
      <w:lang w:val="en-US" w:eastAsia="en-US"/>
    </w:rPr>
  </w:style>
  <w:style w:type="character" w:customStyle="1" w:styleId="StyleMarquedecommentaire">
    <w:name w:val="Style Marque de commentaire +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styleId="Accentuation">
    <w:name w:val="Emphasis"/>
    <w:qFormat/>
    <w:rsid w:val="00566BAA"/>
    <w:rPr>
      <w:i/>
      <w:iCs/>
    </w:rPr>
  </w:style>
  <w:style w:type="character" w:customStyle="1" w:styleId="Titre1Car">
    <w:name w:val="Titre 1 Car"/>
    <w:link w:val="Titre1"/>
    <w:rsid w:val="00BB50AF"/>
    <w:rPr>
      <w:rFonts w:ascii="Arial (W1)" w:hAnsi="Arial (W1)" w:cs="Arial"/>
      <w:b/>
      <w:bCs/>
      <w:caps/>
      <w:sz w:val="28"/>
      <w:szCs w:val="28"/>
      <w:u w:val="single"/>
    </w:rPr>
  </w:style>
  <w:style w:type="table" w:styleId="Grilledutableau">
    <w:name w:val="Table Grid"/>
    <w:basedOn w:val="TableauNormal"/>
    <w:rsid w:val="002C2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rsid w:val="006F0037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link w:val="Commentaire"/>
    <w:semiHidden/>
    <w:rsid w:val="006F0037"/>
    <w:rPr>
      <w:rFonts w:ascii="Times" w:hAnsi="Times" w:cs="Times"/>
    </w:rPr>
  </w:style>
  <w:style w:type="character" w:customStyle="1" w:styleId="ObjetducommentaireCar">
    <w:name w:val="Objet du commentaire Car"/>
    <w:link w:val="Objetducommentaire"/>
    <w:rsid w:val="006F0037"/>
    <w:rPr>
      <w:rFonts w:ascii="Times New (W1)" w:hAnsi="Times New (W1)" w:cs="Times"/>
      <w:b/>
      <w:bCs/>
    </w:rPr>
  </w:style>
  <w:style w:type="paragraph" w:customStyle="1" w:styleId="Texte">
    <w:name w:val="Texte"/>
    <w:link w:val="TexteCar"/>
    <w:uiPriority w:val="99"/>
    <w:rsid w:val="00CA12AA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uiPriority w:val="99"/>
    <w:rsid w:val="00CA12AA"/>
    <w:rPr>
      <w:sz w:val="22"/>
      <w:szCs w:val="22"/>
    </w:rPr>
  </w:style>
  <w:style w:type="paragraph" w:styleId="Paragraphedeliste">
    <w:name w:val="List Paragraph"/>
    <w:aliases w:val="Level 1 Puce,Paragraphe de liste1,Liste niveau 1,Paragraphe de liste2,Paragraphe de liste num,Paragraphe de liste 1,Puce focus,Tab n1,Legende,texte de base,normal"/>
    <w:basedOn w:val="Normal"/>
    <w:link w:val="ParagraphedelisteCar"/>
    <w:uiPriority w:val="99"/>
    <w:qFormat/>
    <w:rsid w:val="00537D42"/>
    <w:pPr>
      <w:ind w:left="720"/>
      <w:contextualSpacing/>
    </w:pPr>
  </w:style>
  <w:style w:type="character" w:customStyle="1" w:styleId="ParagraphedelisteCar">
    <w:name w:val="Paragraphe de liste Car"/>
    <w:aliases w:val="Level 1 Puce Car,Paragraphe de liste1 Car,Liste niveau 1 Car,Paragraphe de liste2 Car,Paragraphe de liste num Car,Paragraphe de liste 1 Car,Puce focus Car,Tab n1 Car,Legende Car,texte de base Car,normal Car"/>
    <w:link w:val="Paragraphedeliste"/>
    <w:uiPriority w:val="99"/>
    <w:rsid w:val="00537D42"/>
    <w:rPr>
      <w:rFonts w:ascii="Times New (W1)" w:hAnsi="Times New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8D281-44B5-4AF4-BD23-C8727A0CB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3</TotalTime>
  <Pages>3</Pages>
  <Words>394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subject/>
  <dc:creator>anthony.mercier@onf.fr</dc:creator>
  <cp:keywords/>
  <cp:lastModifiedBy>MERCIER Anthony</cp:lastModifiedBy>
  <cp:revision>2</cp:revision>
  <cp:lastPrinted>2017-03-01T15:43:00Z</cp:lastPrinted>
  <dcterms:created xsi:type="dcterms:W3CDTF">2025-12-22T18:30:00Z</dcterms:created>
  <dcterms:modified xsi:type="dcterms:W3CDTF">2025-12-22T18:30:00Z</dcterms:modified>
</cp:coreProperties>
</file>